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58BC1B">
      <w:pPr>
        <w:pageBreakBefore/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附件1</w:t>
      </w:r>
    </w:p>
    <w:p w14:paraId="4FE4BD86">
      <w:pPr>
        <w:widowControl/>
        <w:jc w:val="left"/>
        <w:rPr>
          <w:rFonts w:ascii="Calibri" w:hAnsi="Calibri" w:eastAsia="黑体" w:cs="宋体"/>
          <w:kern w:val="0"/>
          <w:sz w:val="32"/>
          <w:szCs w:val="32"/>
        </w:rPr>
      </w:pPr>
    </w:p>
    <w:p w14:paraId="4D0142EC">
      <w:pPr>
        <w:widowControl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安徽省医疗服务信息社会公开内容</w:t>
      </w:r>
    </w:p>
    <w:p w14:paraId="1E94A6A3">
      <w:pPr>
        <w:widowControl/>
        <w:spacing w:line="460" w:lineRule="exact"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（202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  <w:lang w:val="en-US" w:eastAsia="zh-CN"/>
        </w:rPr>
        <w:t>5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年第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  <w:lang w:val="en-US" w:eastAsia="zh-CN"/>
        </w:rPr>
        <w:t>四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季度）</w:t>
      </w:r>
    </w:p>
    <w:p w14:paraId="6CADEDFE">
      <w:pPr>
        <w:widowControl/>
        <w:spacing w:line="460" w:lineRule="exact"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填报单位：黄山昌仁医院</w:t>
      </w:r>
    </w:p>
    <w:tbl>
      <w:tblPr>
        <w:tblStyle w:val="13"/>
        <w:tblpPr w:leftFromText="180" w:rightFromText="180" w:vertAnchor="text" w:horzAnchor="margin" w:tblpY="340"/>
        <w:tblOverlap w:val="never"/>
        <w:tblW w:w="92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3544"/>
        <w:gridCol w:w="1392"/>
        <w:gridCol w:w="1232"/>
        <w:gridCol w:w="1270"/>
      </w:tblGrid>
      <w:tr w14:paraId="76E73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1809" w:type="dxa"/>
            <w:vAlign w:val="center"/>
          </w:tcPr>
          <w:p w14:paraId="1E8A514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  <w:t>信息分类</w:t>
            </w:r>
          </w:p>
        </w:tc>
        <w:tc>
          <w:tcPr>
            <w:tcW w:w="4936" w:type="dxa"/>
            <w:gridSpan w:val="2"/>
            <w:vAlign w:val="center"/>
          </w:tcPr>
          <w:p w14:paraId="1D9DF89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  <w:t>指标项目</w:t>
            </w:r>
          </w:p>
        </w:tc>
        <w:tc>
          <w:tcPr>
            <w:tcW w:w="1232" w:type="dxa"/>
            <w:vAlign w:val="center"/>
          </w:tcPr>
          <w:p w14:paraId="46B1600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本期数值（202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年第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四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季度）</w:t>
            </w:r>
          </w:p>
        </w:tc>
        <w:tc>
          <w:tcPr>
            <w:tcW w:w="1270" w:type="dxa"/>
            <w:vAlign w:val="center"/>
          </w:tcPr>
          <w:p w14:paraId="3346406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上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期数值（202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年第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三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季度）</w:t>
            </w:r>
          </w:p>
        </w:tc>
      </w:tr>
      <w:tr w14:paraId="31A8A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vAlign w:val="center"/>
          </w:tcPr>
          <w:p w14:paraId="3ABDFF1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1.基本情况</w:t>
            </w:r>
          </w:p>
        </w:tc>
        <w:tc>
          <w:tcPr>
            <w:tcW w:w="3544" w:type="dxa"/>
            <w:vMerge w:val="restart"/>
            <w:vAlign w:val="center"/>
          </w:tcPr>
          <w:p w14:paraId="608F8D0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1.1 重点（特色）专科</w:t>
            </w:r>
          </w:p>
        </w:tc>
        <w:tc>
          <w:tcPr>
            <w:tcW w:w="1392" w:type="dxa"/>
            <w:vAlign w:val="center"/>
          </w:tcPr>
          <w:p w14:paraId="1BF80AFA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国家级</w:t>
            </w:r>
          </w:p>
        </w:tc>
        <w:tc>
          <w:tcPr>
            <w:tcW w:w="1232" w:type="dxa"/>
            <w:vAlign w:val="center"/>
          </w:tcPr>
          <w:p w14:paraId="018BAE1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270" w:type="dxa"/>
            <w:vAlign w:val="center"/>
          </w:tcPr>
          <w:p w14:paraId="68EAEBB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1CFFD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02DE9ABD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5A68DB83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502310F6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省  级</w:t>
            </w:r>
          </w:p>
        </w:tc>
        <w:tc>
          <w:tcPr>
            <w:tcW w:w="1232" w:type="dxa"/>
            <w:vAlign w:val="center"/>
          </w:tcPr>
          <w:p w14:paraId="5A44F00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270" w:type="dxa"/>
            <w:vAlign w:val="center"/>
          </w:tcPr>
          <w:p w14:paraId="15A1D87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247FC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5188EFAC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464144D3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2D651E86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市  级</w:t>
            </w:r>
          </w:p>
        </w:tc>
        <w:tc>
          <w:tcPr>
            <w:tcW w:w="1232" w:type="dxa"/>
            <w:vAlign w:val="center"/>
          </w:tcPr>
          <w:p w14:paraId="4D9246A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  <w:lang w:eastAsia="zh-CN"/>
              </w:rPr>
              <w:t>普外科</w:t>
            </w:r>
          </w:p>
        </w:tc>
        <w:tc>
          <w:tcPr>
            <w:tcW w:w="1270" w:type="dxa"/>
            <w:vAlign w:val="center"/>
          </w:tcPr>
          <w:p w14:paraId="32608CA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4310E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6B9296C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70A8A7E0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6FFA8E9E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院  级</w:t>
            </w:r>
          </w:p>
        </w:tc>
        <w:tc>
          <w:tcPr>
            <w:tcW w:w="1232" w:type="dxa"/>
            <w:vAlign w:val="center"/>
          </w:tcPr>
          <w:p w14:paraId="50D04B5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270" w:type="dxa"/>
            <w:vAlign w:val="center"/>
          </w:tcPr>
          <w:p w14:paraId="50C751A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34F91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06F748DA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0A34D17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1.2 “江淮名医”人数</w:t>
            </w:r>
            <w:bookmarkStart w:id="0" w:name="_GoBack"/>
            <w:bookmarkEnd w:id="0"/>
          </w:p>
        </w:tc>
        <w:tc>
          <w:tcPr>
            <w:tcW w:w="1232" w:type="dxa"/>
            <w:vAlign w:val="center"/>
          </w:tcPr>
          <w:p w14:paraId="6EB5C790"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270" w:type="dxa"/>
            <w:vAlign w:val="center"/>
          </w:tcPr>
          <w:p w14:paraId="2A4601E5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4FBDB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504EC5A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4F8803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1.3 床医比</w:t>
            </w:r>
          </w:p>
        </w:tc>
        <w:tc>
          <w:tcPr>
            <w:tcW w:w="1232" w:type="dxa"/>
            <w:vAlign w:val="center"/>
          </w:tcPr>
          <w:p w14:paraId="1C5D5BF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1:0.3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228AB3E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1:0.3</w:t>
            </w:r>
          </w:p>
        </w:tc>
      </w:tr>
      <w:tr w14:paraId="0EC31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D6C21E0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56FDB09A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1.4 床护比</w:t>
            </w:r>
          </w:p>
        </w:tc>
        <w:tc>
          <w:tcPr>
            <w:tcW w:w="1232" w:type="dxa"/>
            <w:vAlign w:val="center"/>
          </w:tcPr>
          <w:p w14:paraId="732872B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1:0.43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30086B6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1:0.39</w:t>
            </w:r>
          </w:p>
        </w:tc>
      </w:tr>
      <w:tr w14:paraId="3AC9C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vAlign w:val="center"/>
          </w:tcPr>
          <w:p w14:paraId="3B5E8AF4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2.医疗费用</w:t>
            </w:r>
          </w:p>
        </w:tc>
        <w:tc>
          <w:tcPr>
            <w:tcW w:w="4936" w:type="dxa"/>
            <w:gridSpan w:val="2"/>
            <w:vAlign w:val="center"/>
          </w:tcPr>
          <w:p w14:paraId="4F7A210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2.1 门诊患者人均医疗费用（元）</w:t>
            </w:r>
          </w:p>
        </w:tc>
        <w:tc>
          <w:tcPr>
            <w:tcW w:w="1232" w:type="dxa"/>
            <w:vAlign w:val="center"/>
          </w:tcPr>
          <w:p w14:paraId="5D2C7B26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394.4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6AB76CD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346.81</w:t>
            </w:r>
          </w:p>
        </w:tc>
      </w:tr>
      <w:tr w14:paraId="7799F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976D02D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21E93D9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2.2 住院患者人均医疗费用（元）</w:t>
            </w:r>
          </w:p>
        </w:tc>
        <w:tc>
          <w:tcPr>
            <w:tcW w:w="1232" w:type="dxa"/>
            <w:vAlign w:val="center"/>
          </w:tcPr>
          <w:p w14:paraId="573E0D6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8046.68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1DE9E75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7733.51</w:t>
            </w:r>
          </w:p>
        </w:tc>
      </w:tr>
      <w:tr w14:paraId="5583C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34302B1A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7438" w:type="dxa"/>
            <w:gridSpan w:val="4"/>
            <w:vAlign w:val="center"/>
          </w:tcPr>
          <w:p w14:paraId="5D32B123">
            <w:pPr>
              <w:widowControl/>
              <w:spacing w:line="24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2.3 医疗机构住院患者</w:t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单</w:t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病种平均费用（见附件2）</w:t>
            </w:r>
          </w:p>
        </w:tc>
      </w:tr>
      <w:tr w14:paraId="2BCE1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41C7B94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restart"/>
            <w:vAlign w:val="center"/>
          </w:tcPr>
          <w:p w14:paraId="199F251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2.4 基本医保实际报销比例（%）</w:t>
            </w:r>
          </w:p>
        </w:tc>
        <w:tc>
          <w:tcPr>
            <w:tcW w:w="1392" w:type="dxa"/>
            <w:vAlign w:val="center"/>
          </w:tcPr>
          <w:p w14:paraId="4A3D5E2C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城镇职工</w:t>
            </w:r>
          </w:p>
        </w:tc>
        <w:tc>
          <w:tcPr>
            <w:tcW w:w="1232" w:type="dxa"/>
            <w:vAlign w:val="center"/>
          </w:tcPr>
          <w:p w14:paraId="6A70F4D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78.4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3DD82B4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67.1</w:t>
            </w:r>
          </w:p>
        </w:tc>
      </w:tr>
      <w:tr w14:paraId="7F5EE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bottom w:val="single" w:color="auto" w:sz="4" w:space="0"/>
            </w:tcBorders>
            <w:vAlign w:val="center"/>
          </w:tcPr>
          <w:p w14:paraId="396147CB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tcBorders>
              <w:bottom w:val="single" w:color="auto" w:sz="4" w:space="0"/>
            </w:tcBorders>
            <w:vAlign w:val="center"/>
          </w:tcPr>
          <w:p w14:paraId="2B9C43C2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tcBorders>
              <w:bottom w:val="single" w:color="auto" w:sz="4" w:space="0"/>
            </w:tcBorders>
            <w:vAlign w:val="center"/>
          </w:tcPr>
          <w:p w14:paraId="74E4F6AB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城乡居民</w:t>
            </w:r>
          </w:p>
        </w:tc>
        <w:tc>
          <w:tcPr>
            <w:tcW w:w="1232" w:type="dxa"/>
            <w:tcBorders>
              <w:bottom w:val="single" w:color="auto" w:sz="4" w:space="0"/>
            </w:tcBorders>
            <w:vAlign w:val="center"/>
          </w:tcPr>
          <w:p w14:paraId="56358EF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69.02</w:t>
            </w:r>
          </w:p>
        </w:tc>
        <w:tc>
          <w:tcPr>
            <w:tcW w:w="127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2D755D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64</w:t>
            </w:r>
          </w:p>
        </w:tc>
      </w:tr>
      <w:tr w14:paraId="61DCB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exac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BEC2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3.医疗质量</w:t>
            </w: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63F7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3.1 治愈好转率（%）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6FBB2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98.02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339EE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98.01</w:t>
            </w:r>
          </w:p>
        </w:tc>
      </w:tr>
      <w:tr w14:paraId="07B2B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F940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AF8B7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3.2 手术前后诊断符合率（%）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EAA8E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99.59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3904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99.63</w:t>
            </w:r>
          </w:p>
        </w:tc>
      </w:tr>
      <w:tr w14:paraId="28CFB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839A7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FEE00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3.3 急诊抢救成功率（%）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B8A9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92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F33D4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91.3</w:t>
            </w:r>
          </w:p>
        </w:tc>
      </w:tr>
      <w:tr w14:paraId="41E5A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7766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F7689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3.4 抗菌药物使用强度（DDDs）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F0E1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37.87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5FE5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39.91</w:t>
            </w:r>
          </w:p>
        </w:tc>
      </w:tr>
      <w:tr w14:paraId="5C974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A9D1D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1DF2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3.5 门诊输液率（%）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BFA1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4.25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D2A3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3.17</w:t>
            </w:r>
          </w:p>
        </w:tc>
      </w:tr>
      <w:tr w14:paraId="7E0DB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9B5B2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EBA10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3.6 无菌手术切口感染率（%）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1C40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0.16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5A781B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</w:t>
            </w:r>
          </w:p>
        </w:tc>
      </w:tr>
      <w:tr w14:paraId="3AD3B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D919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DE51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3.7 住院患者压疮发生率（%）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457F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0.09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6170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0.09</w:t>
            </w:r>
          </w:p>
        </w:tc>
      </w:tr>
      <w:tr w14:paraId="415B5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EF0D1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8023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3.8 出院患者手术占比（%）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D8A3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19.06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AEE62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20.23</w:t>
            </w:r>
          </w:p>
        </w:tc>
      </w:tr>
      <w:tr w14:paraId="09AA1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9E57B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AC33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3.9 手术患者并发症发生率（%）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8B2D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0.15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80A2E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0.16</w:t>
            </w:r>
          </w:p>
        </w:tc>
      </w:tr>
      <w:tr w14:paraId="1F0FB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tcBorders>
              <w:top w:val="single" w:color="auto" w:sz="4" w:space="0"/>
            </w:tcBorders>
            <w:vAlign w:val="center"/>
          </w:tcPr>
          <w:p w14:paraId="3EF1770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4.运行效率</w:t>
            </w:r>
          </w:p>
        </w:tc>
        <w:tc>
          <w:tcPr>
            <w:tcW w:w="4936" w:type="dxa"/>
            <w:gridSpan w:val="2"/>
            <w:tcBorders>
              <w:top w:val="single" w:color="auto" w:sz="4" w:space="0"/>
            </w:tcBorders>
            <w:vAlign w:val="center"/>
          </w:tcPr>
          <w:p w14:paraId="443B22AB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4.1 门诊患者平均预约诊疗率（%）</w:t>
            </w:r>
          </w:p>
        </w:tc>
        <w:tc>
          <w:tcPr>
            <w:tcW w:w="1232" w:type="dxa"/>
            <w:tcBorders>
              <w:top w:val="single" w:color="auto" w:sz="4" w:space="0"/>
            </w:tcBorders>
            <w:vAlign w:val="center"/>
          </w:tcPr>
          <w:p w14:paraId="297745A8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270" w:type="dxa"/>
            <w:tcBorders>
              <w:top w:val="single" w:color="auto" w:sz="4" w:space="0"/>
            </w:tcBorders>
            <w:vAlign w:val="center"/>
          </w:tcPr>
          <w:p w14:paraId="3047C9C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6F7E4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7ADF628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F071E56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4.2 门诊患者预约后平均等待时间（分钟）</w:t>
            </w:r>
          </w:p>
        </w:tc>
        <w:tc>
          <w:tcPr>
            <w:tcW w:w="1232" w:type="dxa"/>
            <w:vAlign w:val="center"/>
          </w:tcPr>
          <w:p w14:paraId="13E96B05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270" w:type="dxa"/>
            <w:vAlign w:val="center"/>
          </w:tcPr>
          <w:p w14:paraId="066F8AA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3F3BA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6FD758ED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restart"/>
            <w:vAlign w:val="center"/>
          </w:tcPr>
          <w:p w14:paraId="1963A66D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4.3 术前待床日（天）</w:t>
            </w:r>
          </w:p>
        </w:tc>
        <w:tc>
          <w:tcPr>
            <w:tcW w:w="1392" w:type="dxa"/>
            <w:vAlign w:val="center"/>
          </w:tcPr>
          <w:p w14:paraId="426E7093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二级手术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933492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  <w:t>平均1天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01039A1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  <w:t>平均1天</w:t>
            </w:r>
          </w:p>
        </w:tc>
      </w:tr>
      <w:tr w14:paraId="366CA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24AA71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62C19B56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6E510933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三级手术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30388E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  <w:t>平均1.5天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48E313A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  <w:t>平均1.5天</w:t>
            </w:r>
          </w:p>
        </w:tc>
      </w:tr>
      <w:tr w14:paraId="47D74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3253FE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2B41B2BF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5D6B552E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四级手术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22F459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  <w:t>平均2.5天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3E51B711"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  <w:t>平均2.5天</w:t>
            </w:r>
          </w:p>
        </w:tc>
      </w:tr>
      <w:tr w14:paraId="0D695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968DAF0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10BDCE3A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4.4 病床使用率（%）</w:t>
            </w:r>
          </w:p>
        </w:tc>
        <w:tc>
          <w:tcPr>
            <w:tcW w:w="1232" w:type="dxa"/>
            <w:vAlign w:val="center"/>
          </w:tcPr>
          <w:p w14:paraId="4EA7D3F6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38.3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4B7A92D4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36.4</w:t>
            </w:r>
          </w:p>
        </w:tc>
      </w:tr>
      <w:tr w14:paraId="60E87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BE0AB8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701576C9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4.5 出院者平均住院日（天）</w:t>
            </w:r>
          </w:p>
        </w:tc>
        <w:tc>
          <w:tcPr>
            <w:tcW w:w="1232" w:type="dxa"/>
            <w:vAlign w:val="center"/>
          </w:tcPr>
          <w:p w14:paraId="562DB23B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8.05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32671B7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7.27</w:t>
            </w:r>
          </w:p>
        </w:tc>
      </w:tr>
      <w:tr w14:paraId="57C10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485AE03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60E1AFF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4.6 门诊人次</w:t>
            </w:r>
          </w:p>
        </w:tc>
        <w:tc>
          <w:tcPr>
            <w:tcW w:w="1232" w:type="dxa"/>
            <w:vAlign w:val="center"/>
          </w:tcPr>
          <w:p w14:paraId="1EF10F3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26197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111DD5A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24037</w:t>
            </w:r>
          </w:p>
        </w:tc>
      </w:tr>
      <w:tr w14:paraId="279E6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699DB70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1C10BA60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4.7 出院人次</w:t>
            </w:r>
          </w:p>
        </w:tc>
        <w:tc>
          <w:tcPr>
            <w:tcW w:w="1232" w:type="dxa"/>
            <w:vAlign w:val="center"/>
          </w:tcPr>
          <w:p w14:paraId="28BEB9B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2802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0CB3331A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2808</w:t>
            </w:r>
          </w:p>
        </w:tc>
      </w:tr>
      <w:tr w14:paraId="09B35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Align w:val="center"/>
          </w:tcPr>
          <w:p w14:paraId="3BCF94A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5.患者满意度</w:t>
            </w:r>
          </w:p>
        </w:tc>
        <w:tc>
          <w:tcPr>
            <w:tcW w:w="4936" w:type="dxa"/>
            <w:gridSpan w:val="2"/>
            <w:vAlign w:val="center"/>
          </w:tcPr>
          <w:p w14:paraId="5B1D2A5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总体满意度（%）</w:t>
            </w:r>
          </w:p>
        </w:tc>
        <w:tc>
          <w:tcPr>
            <w:tcW w:w="1232" w:type="dxa"/>
            <w:vAlign w:val="center"/>
          </w:tcPr>
          <w:p w14:paraId="5AD8F6AA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99.12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6BA5EBD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99.4</w:t>
            </w:r>
          </w:p>
        </w:tc>
      </w:tr>
      <w:tr w14:paraId="157E1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Align w:val="center"/>
          </w:tcPr>
          <w:p w14:paraId="149B136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6.服务承诺</w:t>
            </w:r>
          </w:p>
        </w:tc>
        <w:tc>
          <w:tcPr>
            <w:tcW w:w="7438" w:type="dxa"/>
            <w:gridSpan w:val="4"/>
            <w:vAlign w:val="center"/>
          </w:tcPr>
          <w:p w14:paraId="6936C568"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医疗机构服务承诺内容（见附件3）</w:t>
            </w:r>
          </w:p>
        </w:tc>
      </w:tr>
    </w:tbl>
    <w:p w14:paraId="2802EE51">
      <w:pPr>
        <w:widowControl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</w:p>
    <w:p w14:paraId="346B12C5">
      <w:pPr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br w:type="page"/>
      </w:r>
    </w:p>
    <w:p w14:paraId="2604848F">
      <w:pPr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附件2</w:t>
      </w:r>
    </w:p>
    <w:p w14:paraId="5C7CFF15">
      <w:pPr>
        <w:spacing w:line="240" w:lineRule="exact"/>
        <w:rPr>
          <w:rFonts w:ascii="黑体" w:hAnsi="宋体" w:eastAsia="黑体" w:cs="宋体"/>
          <w:kern w:val="0"/>
          <w:sz w:val="32"/>
          <w:szCs w:val="32"/>
        </w:rPr>
      </w:pPr>
    </w:p>
    <w:p w14:paraId="5FD4F4D6">
      <w:pPr>
        <w:widowControl/>
        <w:spacing w:line="52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医疗机构住院患者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单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病种平均费用</w:t>
      </w:r>
    </w:p>
    <w:p w14:paraId="4CB318C4">
      <w:pPr>
        <w:spacing w:line="240" w:lineRule="exact"/>
        <w:rPr>
          <w:rFonts w:ascii="Calibri" w:hAnsi="Calibri"/>
          <w:szCs w:val="22"/>
        </w:rPr>
      </w:pPr>
    </w:p>
    <w:tbl>
      <w:tblPr>
        <w:tblStyle w:val="13"/>
        <w:tblW w:w="88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2267"/>
        <w:gridCol w:w="2267"/>
        <w:gridCol w:w="1701"/>
        <w:gridCol w:w="1814"/>
      </w:tblGrid>
      <w:tr w14:paraId="2715D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B7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住院患者前20位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病种平均费用</w:t>
            </w:r>
          </w:p>
        </w:tc>
      </w:tr>
      <w:tr w14:paraId="3FF99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DA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59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疾病名称</w:t>
            </w:r>
          </w:p>
          <w:p w14:paraId="00F90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（按ICD-10编码分类）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EB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术式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70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本期平均费用（元）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DA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上期平均费用（元）</w:t>
            </w:r>
          </w:p>
        </w:tc>
      </w:tr>
      <w:tr w14:paraId="2FDE9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90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73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J44.100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68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84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3965.46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43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4672.68</w:t>
            </w:r>
          </w:p>
        </w:tc>
      </w:tr>
      <w:tr w14:paraId="70158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89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17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I20.000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9A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36.0700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13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8173.65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EA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10218.36</w:t>
            </w:r>
          </w:p>
        </w:tc>
      </w:tr>
      <w:tr w14:paraId="57D79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61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68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8E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CD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4242.38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A8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5199.27</w:t>
            </w:r>
          </w:p>
        </w:tc>
      </w:tr>
      <w:tr w14:paraId="21D4F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D7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BD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Z51.800x095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E0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00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5362.53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C3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5317.91</w:t>
            </w:r>
          </w:p>
        </w:tc>
      </w:tr>
      <w:tr w14:paraId="2DA12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B3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0E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F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A2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1752.3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16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1807.84</w:t>
            </w:r>
          </w:p>
        </w:tc>
      </w:tr>
      <w:tr w14:paraId="2ACCB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55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D94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J18.900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B9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44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2359.64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E0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2053.21</w:t>
            </w:r>
          </w:p>
        </w:tc>
      </w:tr>
      <w:tr w14:paraId="19BD8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6D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33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CC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48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4645.24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70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4891.56</w:t>
            </w:r>
          </w:p>
        </w:tc>
      </w:tr>
      <w:tr w14:paraId="64B0D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F9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A9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J18.000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C7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0F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1604.11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A2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1662.83</w:t>
            </w:r>
          </w:p>
        </w:tc>
      </w:tr>
      <w:tr w14:paraId="3A498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CB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7A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93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FC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7099.94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05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7963.16</w:t>
            </w:r>
          </w:p>
        </w:tc>
      </w:tr>
      <w:tr w14:paraId="614DC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CE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90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E1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5E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3585.76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3C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2933.67</w:t>
            </w:r>
          </w:p>
        </w:tc>
      </w:tr>
      <w:tr w14:paraId="0C032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0F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FA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70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0C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29549.82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F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33628.51</w:t>
            </w:r>
          </w:p>
        </w:tc>
      </w:tr>
      <w:tr w14:paraId="5CA82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4C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16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I25.103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EF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88.5600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3C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8721.92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1C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8921.22</w:t>
            </w:r>
          </w:p>
        </w:tc>
      </w:tr>
      <w:tr w14:paraId="5C678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9C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99B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C1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6F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4771.81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A6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4545.84</w:t>
            </w:r>
          </w:p>
        </w:tc>
      </w:tr>
      <w:tr w14:paraId="12D0B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1C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D6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K63.503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BE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6B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3692.63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A2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3259.87</w:t>
            </w:r>
          </w:p>
        </w:tc>
      </w:tr>
      <w:tr w14:paraId="566D6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D9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97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N18.500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A0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39.2700x001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EA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6657.29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04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4752.5</w:t>
            </w:r>
          </w:p>
        </w:tc>
      </w:tr>
      <w:tr w14:paraId="11E3F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1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D7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I50.900x018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06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F8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4028.37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51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5879.83</w:t>
            </w:r>
          </w:p>
        </w:tc>
      </w:tr>
      <w:tr w14:paraId="6DD7C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43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C7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K63.500x084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53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FD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3321.3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F9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3548.35</w:t>
            </w:r>
          </w:p>
        </w:tc>
      </w:tr>
      <w:tr w14:paraId="7E81D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5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B35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I27.900x002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73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BF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4816.56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CD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4569.3</w:t>
            </w:r>
          </w:p>
        </w:tc>
      </w:tr>
      <w:tr w14:paraId="4AAA9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55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61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S46.002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EF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81.8300x008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EB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11007.26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9E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14962</w:t>
            </w:r>
          </w:p>
        </w:tc>
      </w:tr>
      <w:tr w14:paraId="79968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F2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4EB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K63.501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DB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76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3364.1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8C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3760.48</w:t>
            </w:r>
          </w:p>
        </w:tc>
      </w:tr>
    </w:tbl>
    <w:p w14:paraId="0734C82B">
      <w:pPr>
        <w:rPr>
          <w:rFonts w:ascii="Calibri" w:hAnsi="Calibri"/>
          <w:szCs w:val="22"/>
        </w:rPr>
      </w:pPr>
    </w:p>
    <w:p w14:paraId="009BA4F0">
      <w:pPr>
        <w:rPr>
          <w:rFonts w:ascii="Calibri" w:hAnsi="Calibri"/>
          <w:szCs w:val="22"/>
        </w:rPr>
      </w:pPr>
    </w:p>
    <w:p w14:paraId="530641DB">
      <w:pPr>
        <w:rPr>
          <w:rFonts w:ascii="Calibri" w:hAnsi="Calibri"/>
          <w:szCs w:val="22"/>
        </w:rPr>
      </w:pPr>
    </w:p>
    <w:p w14:paraId="311B5FB3">
      <w:pPr>
        <w:rPr>
          <w:rFonts w:ascii="Calibri" w:hAnsi="Calibri"/>
          <w:szCs w:val="22"/>
        </w:rPr>
      </w:pPr>
    </w:p>
    <w:p w14:paraId="4B2207F5">
      <w:pPr>
        <w:rPr>
          <w:rFonts w:ascii="Calibri" w:hAnsi="Calibri"/>
          <w:szCs w:val="22"/>
        </w:rPr>
      </w:pPr>
    </w:p>
    <w:p w14:paraId="6ECE54BB">
      <w:pPr>
        <w:rPr>
          <w:rFonts w:ascii="Calibri" w:hAnsi="Calibri" w:eastAsia="黑体" w:cs="宋体"/>
          <w:kern w:val="0"/>
          <w:sz w:val="32"/>
          <w:szCs w:val="32"/>
        </w:rPr>
      </w:pPr>
    </w:p>
    <w:p w14:paraId="04D47D88">
      <w:pPr>
        <w:rPr>
          <w:rFonts w:ascii="Calibri" w:hAnsi="Calibri" w:eastAsia="黑体" w:cs="宋体"/>
          <w:kern w:val="0"/>
          <w:sz w:val="32"/>
          <w:szCs w:val="32"/>
        </w:rPr>
      </w:pPr>
    </w:p>
    <w:p w14:paraId="5114D245">
      <w:pPr>
        <w:rPr>
          <w:rFonts w:ascii="Calibri" w:hAnsi="Calibri" w:eastAsia="黑体" w:cs="宋体"/>
          <w:kern w:val="0"/>
          <w:sz w:val="32"/>
          <w:szCs w:val="32"/>
        </w:rPr>
      </w:pPr>
    </w:p>
    <w:p w14:paraId="074FD539">
      <w:pPr>
        <w:pageBreakBefore/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附件3</w:t>
      </w:r>
    </w:p>
    <w:p w14:paraId="13946FF4">
      <w:pPr>
        <w:widowControl/>
        <w:spacing w:line="440" w:lineRule="exact"/>
        <w:jc w:val="center"/>
        <w:rPr>
          <w:rFonts w:ascii="黑体" w:hAnsi="宋体" w:eastAsia="黑体" w:cs="宋体"/>
          <w:kern w:val="0"/>
          <w:sz w:val="36"/>
          <w:szCs w:val="36"/>
        </w:rPr>
      </w:pPr>
    </w:p>
    <w:p w14:paraId="365DF6CB">
      <w:pPr>
        <w:spacing w:line="52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医疗机构服务承诺内容</w:t>
      </w:r>
    </w:p>
    <w:p w14:paraId="76C0F61A">
      <w:pPr>
        <w:jc w:val="center"/>
        <w:rPr>
          <w:rFonts w:ascii="宋体" w:hAnsi="宋体" w:cs="宋体"/>
          <w:kern w:val="0"/>
          <w:szCs w:val="21"/>
        </w:rPr>
      </w:pPr>
    </w:p>
    <w:tbl>
      <w:tblPr>
        <w:tblStyle w:val="13"/>
        <w:tblW w:w="82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6378"/>
      </w:tblGrid>
      <w:tr w14:paraId="1D04D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327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序号</w:t>
            </w:r>
          </w:p>
        </w:tc>
        <w:tc>
          <w:tcPr>
            <w:tcW w:w="6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6E7AB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承诺服务内容</w:t>
            </w:r>
          </w:p>
        </w:tc>
      </w:tr>
      <w:tr w14:paraId="0C20C3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599D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1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C14D95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落实医德医风规范，严肃查处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医务人员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违规行为。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严格执行《医疗机构工作人员廉洁从业九项准则》规定。</w:t>
            </w:r>
          </w:p>
        </w:tc>
      </w:tr>
      <w:tr w14:paraId="2B199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4B62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2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10D3DC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规范收费标准，办事公开透明。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医疗卫生服务常用检查项目、药品价格全面公开公示。</w:t>
            </w:r>
          </w:p>
        </w:tc>
      </w:tr>
      <w:tr w14:paraId="31B8B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00EF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3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AC4947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规范诊疗行为，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提升医疗质量，保障医疗安全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做到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合理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检查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、合理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用药、合理治疗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对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使用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大型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医用设备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检查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前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和使用贵重药品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前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向患者或家属说明。</w:t>
            </w:r>
          </w:p>
        </w:tc>
      </w:tr>
      <w:tr w14:paraId="5C6E2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32B4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4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B3A6C5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持续改善医疗服务，不断提升患者就医感受。就诊、转诊流程合理，节假日照常对外门诊。电话、微信预约就诊；对出院患者回访、康复指导全面铺开。</w:t>
            </w:r>
          </w:p>
        </w:tc>
      </w:tr>
      <w:tr w14:paraId="0ACD0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B66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5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A85C02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做好医保政策宣传，让老百姓得实惠。</w:t>
            </w:r>
          </w:p>
        </w:tc>
      </w:tr>
      <w:tr w14:paraId="62CF32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05B3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6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00489B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门急诊就医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标识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醒目，有导医和分诊人员为病人提供服务。门急诊提供轮椅、担架、针线包等便民服务。</w:t>
            </w:r>
          </w:p>
        </w:tc>
      </w:tr>
      <w:tr w14:paraId="6026AA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5FE0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7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DE7DC9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树立服务意识，坚持以人为本。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医院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工作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人员着装规范，挂牌上岗，文明用语，杜绝“生、冷、硬、顶”行为。</w:t>
            </w:r>
          </w:p>
        </w:tc>
      </w:tr>
      <w:tr w14:paraId="6566DD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3C7F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8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B5DDC2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后勤保障人员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做好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水电设施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每日巡检，对突发故障能第一时间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到达现场处置。</w:t>
            </w:r>
          </w:p>
        </w:tc>
      </w:tr>
    </w:tbl>
    <w:p w14:paraId="467B2826">
      <w:pPr>
        <w:tabs>
          <w:tab w:val="left" w:pos="3072"/>
        </w:tabs>
        <w:bidi w:val="0"/>
        <w:jc w:val="left"/>
        <w:rPr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276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0511855-C52F-475C-A20C-31CA6F717CB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D98A72F9-5ACA-43AC-B6CE-C83BBB4A66F5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9CECBA15-1EC8-41D0-9449-8E4EB5221D75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C016DA8F-9671-4985-B702-499F6AACBCE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CDC2AEC0-78DD-4D80-B375-3050810DC498}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  <w:embedRegular r:id="rId6" w:fontKey="{45E0C82F-BA20-4121-A73A-9D408D6FCEE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3A05A">
    <w:pPr>
      <w:pStyle w:val="9"/>
      <w:framePr w:wrap="around" w:vAnchor="text" w:hAnchor="margin" w:xAlign="outside" w:y="1"/>
      <w:rPr>
        <w:rStyle w:val="17"/>
        <w:rFonts w:ascii="宋体" w:hAnsi="宋体"/>
        <w:sz w:val="28"/>
        <w:szCs w:val="28"/>
      </w:rPr>
    </w:pPr>
    <w:r>
      <w:rPr>
        <w:rStyle w:val="17"/>
        <w:rFonts w:hint="eastAsia" w:ascii="宋体" w:hAnsi="宋体"/>
        <w:sz w:val="28"/>
        <w:szCs w:val="28"/>
      </w:rPr>
      <w:t xml:space="preserve">— </w:t>
    </w:r>
    <w:r>
      <w:rPr>
        <w:rStyle w:val="17"/>
        <w:rFonts w:hint="eastAsia" w:ascii="宋体" w:hAnsi="宋体"/>
        <w:sz w:val="28"/>
        <w:szCs w:val="28"/>
      </w:rPr>
      <w:fldChar w:fldCharType="begin"/>
    </w:r>
    <w:r>
      <w:rPr>
        <w:rStyle w:val="17"/>
        <w:rFonts w:hint="eastAsia" w:ascii="宋体" w:hAnsi="宋体"/>
        <w:sz w:val="28"/>
        <w:szCs w:val="28"/>
      </w:rPr>
      <w:instrText xml:space="preserve">PAGE  </w:instrText>
    </w:r>
    <w:r>
      <w:rPr>
        <w:rStyle w:val="17"/>
        <w:rFonts w:hint="eastAsia" w:ascii="宋体" w:hAnsi="宋体"/>
        <w:sz w:val="28"/>
        <w:szCs w:val="28"/>
      </w:rPr>
      <w:fldChar w:fldCharType="separate"/>
    </w:r>
    <w:r>
      <w:rPr>
        <w:rStyle w:val="17"/>
        <w:rFonts w:ascii="宋体" w:hAnsi="宋体"/>
        <w:sz w:val="28"/>
        <w:szCs w:val="28"/>
      </w:rPr>
      <w:t>1</w:t>
    </w:r>
    <w:r>
      <w:rPr>
        <w:rStyle w:val="17"/>
        <w:rFonts w:hint="eastAsia" w:ascii="宋体" w:hAnsi="宋体"/>
        <w:sz w:val="28"/>
        <w:szCs w:val="28"/>
      </w:rPr>
      <w:fldChar w:fldCharType="end"/>
    </w:r>
    <w:r>
      <w:rPr>
        <w:rStyle w:val="17"/>
        <w:rFonts w:hint="eastAsia" w:ascii="宋体" w:hAnsi="宋体"/>
        <w:sz w:val="28"/>
        <w:szCs w:val="28"/>
      </w:rPr>
      <w:t xml:space="preserve"> —</w:t>
    </w:r>
  </w:p>
  <w:p w14:paraId="468C30F3"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1AF759">
    <w:pPr>
      <w:pStyle w:val="9"/>
      <w:rPr>
        <w:rFonts w:ascii="宋体" w:hAnsi="宋体" w:cs="宋体"/>
        <w:sz w:val="28"/>
        <w:szCs w:val="28"/>
      </w:rPr>
    </w:pPr>
    <w:r>
      <w:rPr>
        <w:rFonts w:hint="eastAsia" w:ascii="宋体" w:hAnsi="宋体" w:cs="宋体"/>
        <w:sz w:val="28"/>
        <w:szCs w:val="28"/>
        <w:lang w:val="zh-CN"/>
      </w:rPr>
      <w:t xml:space="preserve">— </w:t>
    </w:r>
    <w:r>
      <w:rPr>
        <w:rFonts w:hint="eastAsia" w:ascii="宋体" w:hAnsi="宋体" w:cs="宋体"/>
        <w:sz w:val="28"/>
        <w:szCs w:val="28"/>
      </w:rPr>
      <w:fldChar w:fldCharType="begin"/>
    </w:r>
    <w:r>
      <w:rPr>
        <w:rFonts w:hint="eastAsia" w:ascii="宋体" w:hAnsi="宋体" w:cs="宋体"/>
        <w:sz w:val="28"/>
        <w:szCs w:val="28"/>
      </w:rPr>
      <w:instrText xml:space="preserve">PAGE    \* MERGEFORMAT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  <w:lang w:val="zh-CN"/>
      </w:rPr>
      <w:t>2</w:t>
    </w:r>
    <w:r>
      <w:rPr>
        <w:rFonts w:hint="eastAsia" w:ascii="宋体" w:hAnsi="宋体" w:cs="宋体"/>
        <w:sz w:val="28"/>
        <w:szCs w:val="28"/>
      </w:rPr>
      <w:fldChar w:fldCharType="end"/>
    </w:r>
    <w:r>
      <w:rPr>
        <w:rFonts w:hint="eastAsia" w:ascii="宋体" w:hAnsi="宋体" w:cs="宋体"/>
        <w:sz w:val="28"/>
        <w:szCs w:val="28"/>
        <w:lang w:val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mU3OTUyMjE0MmQ0YjBiYzllYTZmMjdjZDFjZWRkMTIifQ=="/>
  </w:docVars>
  <w:rsids>
    <w:rsidRoot w:val="00E42B99"/>
    <w:rsid w:val="00002658"/>
    <w:rsid w:val="00004E72"/>
    <w:rsid w:val="000057DF"/>
    <w:rsid w:val="0000654E"/>
    <w:rsid w:val="000066A2"/>
    <w:rsid w:val="00006AE2"/>
    <w:rsid w:val="00007BA7"/>
    <w:rsid w:val="00010AAC"/>
    <w:rsid w:val="0001128F"/>
    <w:rsid w:val="00012B6B"/>
    <w:rsid w:val="00012EF2"/>
    <w:rsid w:val="00016CE6"/>
    <w:rsid w:val="0002034B"/>
    <w:rsid w:val="000235B2"/>
    <w:rsid w:val="00025A4B"/>
    <w:rsid w:val="0002631B"/>
    <w:rsid w:val="000263EA"/>
    <w:rsid w:val="00031E51"/>
    <w:rsid w:val="0003274D"/>
    <w:rsid w:val="00035E60"/>
    <w:rsid w:val="0003650F"/>
    <w:rsid w:val="000367C2"/>
    <w:rsid w:val="0003727C"/>
    <w:rsid w:val="0004144C"/>
    <w:rsid w:val="0004317F"/>
    <w:rsid w:val="00043422"/>
    <w:rsid w:val="00047DF9"/>
    <w:rsid w:val="00047E20"/>
    <w:rsid w:val="000511FA"/>
    <w:rsid w:val="000540C2"/>
    <w:rsid w:val="00055AAC"/>
    <w:rsid w:val="0005789A"/>
    <w:rsid w:val="00065772"/>
    <w:rsid w:val="00071592"/>
    <w:rsid w:val="00072D70"/>
    <w:rsid w:val="00075327"/>
    <w:rsid w:val="00075774"/>
    <w:rsid w:val="00075F4F"/>
    <w:rsid w:val="000806B2"/>
    <w:rsid w:val="0008208F"/>
    <w:rsid w:val="000854E9"/>
    <w:rsid w:val="00087A2F"/>
    <w:rsid w:val="00090906"/>
    <w:rsid w:val="000923ED"/>
    <w:rsid w:val="00092895"/>
    <w:rsid w:val="000935D9"/>
    <w:rsid w:val="000958CF"/>
    <w:rsid w:val="000A0296"/>
    <w:rsid w:val="000A02BB"/>
    <w:rsid w:val="000A1278"/>
    <w:rsid w:val="000A154B"/>
    <w:rsid w:val="000A180A"/>
    <w:rsid w:val="000A4B40"/>
    <w:rsid w:val="000A4DFC"/>
    <w:rsid w:val="000A6063"/>
    <w:rsid w:val="000A7627"/>
    <w:rsid w:val="000B0EB0"/>
    <w:rsid w:val="000B33F1"/>
    <w:rsid w:val="000B7105"/>
    <w:rsid w:val="000C3AE4"/>
    <w:rsid w:val="000C3E58"/>
    <w:rsid w:val="000C3F0A"/>
    <w:rsid w:val="000C4DB6"/>
    <w:rsid w:val="000D16C0"/>
    <w:rsid w:val="000D20A3"/>
    <w:rsid w:val="000D243F"/>
    <w:rsid w:val="000D24D0"/>
    <w:rsid w:val="000D5130"/>
    <w:rsid w:val="000D663F"/>
    <w:rsid w:val="000D7EC2"/>
    <w:rsid w:val="000E1948"/>
    <w:rsid w:val="000E4EB3"/>
    <w:rsid w:val="000E51BB"/>
    <w:rsid w:val="000E57CB"/>
    <w:rsid w:val="000E689A"/>
    <w:rsid w:val="000F1737"/>
    <w:rsid w:val="000F24B1"/>
    <w:rsid w:val="000F40AF"/>
    <w:rsid w:val="000F4944"/>
    <w:rsid w:val="000F5A23"/>
    <w:rsid w:val="000F6A38"/>
    <w:rsid w:val="001035F3"/>
    <w:rsid w:val="00105660"/>
    <w:rsid w:val="00110C5B"/>
    <w:rsid w:val="00111012"/>
    <w:rsid w:val="00111F65"/>
    <w:rsid w:val="00115EB6"/>
    <w:rsid w:val="001173A3"/>
    <w:rsid w:val="00117487"/>
    <w:rsid w:val="00120B98"/>
    <w:rsid w:val="00120C71"/>
    <w:rsid w:val="00121F86"/>
    <w:rsid w:val="001224FE"/>
    <w:rsid w:val="001243FD"/>
    <w:rsid w:val="00127E1A"/>
    <w:rsid w:val="00132484"/>
    <w:rsid w:val="00133699"/>
    <w:rsid w:val="001400A2"/>
    <w:rsid w:val="00140424"/>
    <w:rsid w:val="001418E9"/>
    <w:rsid w:val="001452BA"/>
    <w:rsid w:val="00145CCC"/>
    <w:rsid w:val="00146D12"/>
    <w:rsid w:val="00153031"/>
    <w:rsid w:val="001538E7"/>
    <w:rsid w:val="00154E49"/>
    <w:rsid w:val="00155E1F"/>
    <w:rsid w:val="0016011B"/>
    <w:rsid w:val="00161C13"/>
    <w:rsid w:val="00161E12"/>
    <w:rsid w:val="001626F7"/>
    <w:rsid w:val="00163B78"/>
    <w:rsid w:val="00167F3B"/>
    <w:rsid w:val="00170286"/>
    <w:rsid w:val="00171D4A"/>
    <w:rsid w:val="00172197"/>
    <w:rsid w:val="00172D81"/>
    <w:rsid w:val="001735F0"/>
    <w:rsid w:val="00174031"/>
    <w:rsid w:val="00175099"/>
    <w:rsid w:val="001779A9"/>
    <w:rsid w:val="00180AB7"/>
    <w:rsid w:val="001817B9"/>
    <w:rsid w:val="00181C66"/>
    <w:rsid w:val="0018278A"/>
    <w:rsid w:val="00183633"/>
    <w:rsid w:val="001836DF"/>
    <w:rsid w:val="00184483"/>
    <w:rsid w:val="00184C6A"/>
    <w:rsid w:val="00190B9E"/>
    <w:rsid w:val="00191FF4"/>
    <w:rsid w:val="001955C3"/>
    <w:rsid w:val="00196B50"/>
    <w:rsid w:val="001A1B66"/>
    <w:rsid w:val="001A1F3C"/>
    <w:rsid w:val="001A1F6D"/>
    <w:rsid w:val="001A3069"/>
    <w:rsid w:val="001A56D3"/>
    <w:rsid w:val="001A5CA6"/>
    <w:rsid w:val="001A71CA"/>
    <w:rsid w:val="001A7E6E"/>
    <w:rsid w:val="001B2021"/>
    <w:rsid w:val="001B25C3"/>
    <w:rsid w:val="001B2A37"/>
    <w:rsid w:val="001B3247"/>
    <w:rsid w:val="001B52C7"/>
    <w:rsid w:val="001B5EB7"/>
    <w:rsid w:val="001C0029"/>
    <w:rsid w:val="001C37B4"/>
    <w:rsid w:val="001C3AE2"/>
    <w:rsid w:val="001C3C4E"/>
    <w:rsid w:val="001C5EDA"/>
    <w:rsid w:val="001C6390"/>
    <w:rsid w:val="001C7D56"/>
    <w:rsid w:val="001D049C"/>
    <w:rsid w:val="001D1B46"/>
    <w:rsid w:val="001D3541"/>
    <w:rsid w:val="001F0B91"/>
    <w:rsid w:val="001F13E3"/>
    <w:rsid w:val="001F3FC6"/>
    <w:rsid w:val="001F4B26"/>
    <w:rsid w:val="00200D8D"/>
    <w:rsid w:val="00200DBB"/>
    <w:rsid w:val="00201C2C"/>
    <w:rsid w:val="00202366"/>
    <w:rsid w:val="00203814"/>
    <w:rsid w:val="00204434"/>
    <w:rsid w:val="00216A0D"/>
    <w:rsid w:val="00216D81"/>
    <w:rsid w:val="00217A27"/>
    <w:rsid w:val="00225233"/>
    <w:rsid w:val="00225483"/>
    <w:rsid w:val="00226A58"/>
    <w:rsid w:val="0023654A"/>
    <w:rsid w:val="00241922"/>
    <w:rsid w:val="00241A42"/>
    <w:rsid w:val="00244072"/>
    <w:rsid w:val="002452ED"/>
    <w:rsid w:val="00246007"/>
    <w:rsid w:val="002468C2"/>
    <w:rsid w:val="00247DA3"/>
    <w:rsid w:val="0025165D"/>
    <w:rsid w:val="002522ED"/>
    <w:rsid w:val="002554E2"/>
    <w:rsid w:val="0025564C"/>
    <w:rsid w:val="002559FA"/>
    <w:rsid w:val="00256072"/>
    <w:rsid w:val="00257474"/>
    <w:rsid w:val="00260E92"/>
    <w:rsid w:val="00263C43"/>
    <w:rsid w:val="00264426"/>
    <w:rsid w:val="00264B52"/>
    <w:rsid w:val="0026539A"/>
    <w:rsid w:val="00266593"/>
    <w:rsid w:val="00266681"/>
    <w:rsid w:val="00267A7D"/>
    <w:rsid w:val="0027001D"/>
    <w:rsid w:val="00270430"/>
    <w:rsid w:val="002705C3"/>
    <w:rsid w:val="00272BE1"/>
    <w:rsid w:val="0027423B"/>
    <w:rsid w:val="00276C15"/>
    <w:rsid w:val="00283477"/>
    <w:rsid w:val="00283CC2"/>
    <w:rsid w:val="00290A62"/>
    <w:rsid w:val="00291D7C"/>
    <w:rsid w:val="0029349A"/>
    <w:rsid w:val="00293680"/>
    <w:rsid w:val="00297C62"/>
    <w:rsid w:val="002A1D13"/>
    <w:rsid w:val="002A28E9"/>
    <w:rsid w:val="002A6B1C"/>
    <w:rsid w:val="002B0563"/>
    <w:rsid w:val="002B0F8F"/>
    <w:rsid w:val="002B2C5A"/>
    <w:rsid w:val="002B2FF0"/>
    <w:rsid w:val="002B5AA4"/>
    <w:rsid w:val="002B68B6"/>
    <w:rsid w:val="002B70E4"/>
    <w:rsid w:val="002C1DD5"/>
    <w:rsid w:val="002C30F4"/>
    <w:rsid w:val="002C7E23"/>
    <w:rsid w:val="002D52EF"/>
    <w:rsid w:val="002D6FBE"/>
    <w:rsid w:val="002E09FF"/>
    <w:rsid w:val="002E1DD0"/>
    <w:rsid w:val="002E3D50"/>
    <w:rsid w:val="002E4766"/>
    <w:rsid w:val="002E7F0A"/>
    <w:rsid w:val="002F013C"/>
    <w:rsid w:val="002F1649"/>
    <w:rsid w:val="002F33C9"/>
    <w:rsid w:val="002F574A"/>
    <w:rsid w:val="002F5C76"/>
    <w:rsid w:val="002F6AFC"/>
    <w:rsid w:val="00300CE5"/>
    <w:rsid w:val="00301022"/>
    <w:rsid w:val="003017AF"/>
    <w:rsid w:val="003042A8"/>
    <w:rsid w:val="00307526"/>
    <w:rsid w:val="0030767F"/>
    <w:rsid w:val="00310E4D"/>
    <w:rsid w:val="0031196E"/>
    <w:rsid w:val="0031465C"/>
    <w:rsid w:val="0031652F"/>
    <w:rsid w:val="00316B41"/>
    <w:rsid w:val="0031714F"/>
    <w:rsid w:val="00320EA3"/>
    <w:rsid w:val="003210A8"/>
    <w:rsid w:val="003252BD"/>
    <w:rsid w:val="0033316E"/>
    <w:rsid w:val="00335A9A"/>
    <w:rsid w:val="003374BA"/>
    <w:rsid w:val="003451AC"/>
    <w:rsid w:val="00346389"/>
    <w:rsid w:val="00347770"/>
    <w:rsid w:val="003536EC"/>
    <w:rsid w:val="00354EE8"/>
    <w:rsid w:val="003617C2"/>
    <w:rsid w:val="00361F89"/>
    <w:rsid w:val="00362345"/>
    <w:rsid w:val="003623D9"/>
    <w:rsid w:val="00363EEC"/>
    <w:rsid w:val="00365A30"/>
    <w:rsid w:val="00366054"/>
    <w:rsid w:val="003678EE"/>
    <w:rsid w:val="00371127"/>
    <w:rsid w:val="003752BD"/>
    <w:rsid w:val="00375CF4"/>
    <w:rsid w:val="003764FA"/>
    <w:rsid w:val="003772C6"/>
    <w:rsid w:val="0038397E"/>
    <w:rsid w:val="0038671F"/>
    <w:rsid w:val="00390D37"/>
    <w:rsid w:val="0039270C"/>
    <w:rsid w:val="003943A3"/>
    <w:rsid w:val="00395DDA"/>
    <w:rsid w:val="003A0A6D"/>
    <w:rsid w:val="003A2EED"/>
    <w:rsid w:val="003A431D"/>
    <w:rsid w:val="003A63B2"/>
    <w:rsid w:val="003B2893"/>
    <w:rsid w:val="003B3CAB"/>
    <w:rsid w:val="003B3DED"/>
    <w:rsid w:val="003B6F88"/>
    <w:rsid w:val="003B7C9A"/>
    <w:rsid w:val="003C38EB"/>
    <w:rsid w:val="003C50EC"/>
    <w:rsid w:val="003C7C50"/>
    <w:rsid w:val="003C7EF6"/>
    <w:rsid w:val="003E144D"/>
    <w:rsid w:val="003E256D"/>
    <w:rsid w:val="003E33F8"/>
    <w:rsid w:val="003E342A"/>
    <w:rsid w:val="003E73DB"/>
    <w:rsid w:val="003E7666"/>
    <w:rsid w:val="003F0CBC"/>
    <w:rsid w:val="003F0F00"/>
    <w:rsid w:val="003F1138"/>
    <w:rsid w:val="003F1BCE"/>
    <w:rsid w:val="003F3543"/>
    <w:rsid w:val="003F3EE8"/>
    <w:rsid w:val="003F5579"/>
    <w:rsid w:val="003F5875"/>
    <w:rsid w:val="003F673B"/>
    <w:rsid w:val="00402538"/>
    <w:rsid w:val="004027CF"/>
    <w:rsid w:val="00402B3C"/>
    <w:rsid w:val="00403618"/>
    <w:rsid w:val="0041318D"/>
    <w:rsid w:val="004136FC"/>
    <w:rsid w:val="00416295"/>
    <w:rsid w:val="00423B96"/>
    <w:rsid w:val="00423DA5"/>
    <w:rsid w:val="00437A8A"/>
    <w:rsid w:val="00441736"/>
    <w:rsid w:val="0044275E"/>
    <w:rsid w:val="00442D5B"/>
    <w:rsid w:val="00443706"/>
    <w:rsid w:val="0044451E"/>
    <w:rsid w:val="00447FE7"/>
    <w:rsid w:val="00450038"/>
    <w:rsid w:val="0045021D"/>
    <w:rsid w:val="004520FC"/>
    <w:rsid w:val="004527B1"/>
    <w:rsid w:val="0046233A"/>
    <w:rsid w:val="00462704"/>
    <w:rsid w:val="0047102E"/>
    <w:rsid w:val="004727F8"/>
    <w:rsid w:val="004767A5"/>
    <w:rsid w:val="00480918"/>
    <w:rsid w:val="004830E8"/>
    <w:rsid w:val="00485799"/>
    <w:rsid w:val="00486234"/>
    <w:rsid w:val="004949E0"/>
    <w:rsid w:val="00496143"/>
    <w:rsid w:val="004978A3"/>
    <w:rsid w:val="004A076F"/>
    <w:rsid w:val="004A1F69"/>
    <w:rsid w:val="004A2007"/>
    <w:rsid w:val="004A2F9A"/>
    <w:rsid w:val="004A3554"/>
    <w:rsid w:val="004A55E6"/>
    <w:rsid w:val="004B1A24"/>
    <w:rsid w:val="004B324A"/>
    <w:rsid w:val="004B7338"/>
    <w:rsid w:val="004B7A9E"/>
    <w:rsid w:val="004C6DAA"/>
    <w:rsid w:val="004C72E0"/>
    <w:rsid w:val="004C7ECF"/>
    <w:rsid w:val="004D0427"/>
    <w:rsid w:val="004D0C05"/>
    <w:rsid w:val="004D1917"/>
    <w:rsid w:val="004D2ADD"/>
    <w:rsid w:val="004E1832"/>
    <w:rsid w:val="004E1C58"/>
    <w:rsid w:val="004E3197"/>
    <w:rsid w:val="004E389E"/>
    <w:rsid w:val="004F1127"/>
    <w:rsid w:val="004F222B"/>
    <w:rsid w:val="004F2FB4"/>
    <w:rsid w:val="004F4F47"/>
    <w:rsid w:val="004F5290"/>
    <w:rsid w:val="00500E6C"/>
    <w:rsid w:val="005050B6"/>
    <w:rsid w:val="0050614F"/>
    <w:rsid w:val="00507515"/>
    <w:rsid w:val="0051015F"/>
    <w:rsid w:val="00512E9E"/>
    <w:rsid w:val="00513AE4"/>
    <w:rsid w:val="00521D04"/>
    <w:rsid w:val="005259E7"/>
    <w:rsid w:val="0053360F"/>
    <w:rsid w:val="00534967"/>
    <w:rsid w:val="00535F99"/>
    <w:rsid w:val="005366D0"/>
    <w:rsid w:val="0054087B"/>
    <w:rsid w:val="005409CD"/>
    <w:rsid w:val="005456D7"/>
    <w:rsid w:val="005469C7"/>
    <w:rsid w:val="005475A3"/>
    <w:rsid w:val="00547847"/>
    <w:rsid w:val="005500D7"/>
    <w:rsid w:val="00552914"/>
    <w:rsid w:val="00553CBF"/>
    <w:rsid w:val="005561F0"/>
    <w:rsid w:val="00561F1A"/>
    <w:rsid w:val="00571A79"/>
    <w:rsid w:val="00571FE2"/>
    <w:rsid w:val="00576615"/>
    <w:rsid w:val="0057725D"/>
    <w:rsid w:val="0058288B"/>
    <w:rsid w:val="00583C7E"/>
    <w:rsid w:val="005876A9"/>
    <w:rsid w:val="00590166"/>
    <w:rsid w:val="005901CF"/>
    <w:rsid w:val="00590259"/>
    <w:rsid w:val="00593AB8"/>
    <w:rsid w:val="005941DB"/>
    <w:rsid w:val="00595069"/>
    <w:rsid w:val="0059507F"/>
    <w:rsid w:val="00595ECA"/>
    <w:rsid w:val="00596AED"/>
    <w:rsid w:val="005A0719"/>
    <w:rsid w:val="005A112D"/>
    <w:rsid w:val="005A2819"/>
    <w:rsid w:val="005A440F"/>
    <w:rsid w:val="005A655F"/>
    <w:rsid w:val="005A71BC"/>
    <w:rsid w:val="005B3982"/>
    <w:rsid w:val="005B420D"/>
    <w:rsid w:val="005C5163"/>
    <w:rsid w:val="005C70A9"/>
    <w:rsid w:val="005C7BF7"/>
    <w:rsid w:val="005D1D15"/>
    <w:rsid w:val="005D1D43"/>
    <w:rsid w:val="005D29ED"/>
    <w:rsid w:val="005D31AC"/>
    <w:rsid w:val="005D4FA7"/>
    <w:rsid w:val="005E2DDF"/>
    <w:rsid w:val="005E2E8D"/>
    <w:rsid w:val="005E3795"/>
    <w:rsid w:val="005E4CEF"/>
    <w:rsid w:val="005E647A"/>
    <w:rsid w:val="005E6C05"/>
    <w:rsid w:val="00601554"/>
    <w:rsid w:val="00603425"/>
    <w:rsid w:val="00604BF7"/>
    <w:rsid w:val="00604EB3"/>
    <w:rsid w:val="00611BD7"/>
    <w:rsid w:val="006149A2"/>
    <w:rsid w:val="00617977"/>
    <w:rsid w:val="00617DF3"/>
    <w:rsid w:val="00621373"/>
    <w:rsid w:val="006237AA"/>
    <w:rsid w:val="00623D57"/>
    <w:rsid w:val="00631776"/>
    <w:rsid w:val="00631B79"/>
    <w:rsid w:val="006333FB"/>
    <w:rsid w:val="00634085"/>
    <w:rsid w:val="006348B5"/>
    <w:rsid w:val="00640B04"/>
    <w:rsid w:val="00640D27"/>
    <w:rsid w:val="006412FC"/>
    <w:rsid w:val="0064305D"/>
    <w:rsid w:val="0064408A"/>
    <w:rsid w:val="00644C25"/>
    <w:rsid w:val="00653E23"/>
    <w:rsid w:val="00654610"/>
    <w:rsid w:val="00654FEC"/>
    <w:rsid w:val="00656593"/>
    <w:rsid w:val="00662893"/>
    <w:rsid w:val="00662D1F"/>
    <w:rsid w:val="006657D1"/>
    <w:rsid w:val="006668BF"/>
    <w:rsid w:val="0067221F"/>
    <w:rsid w:val="006729E6"/>
    <w:rsid w:val="00672B2F"/>
    <w:rsid w:val="0067300D"/>
    <w:rsid w:val="0067524A"/>
    <w:rsid w:val="006766CD"/>
    <w:rsid w:val="006804BE"/>
    <w:rsid w:val="00680772"/>
    <w:rsid w:val="00680B53"/>
    <w:rsid w:val="006832C0"/>
    <w:rsid w:val="0068330B"/>
    <w:rsid w:val="00683E3E"/>
    <w:rsid w:val="006853B7"/>
    <w:rsid w:val="00685D21"/>
    <w:rsid w:val="0069205B"/>
    <w:rsid w:val="006A48F2"/>
    <w:rsid w:val="006A7997"/>
    <w:rsid w:val="006B1B35"/>
    <w:rsid w:val="006B454F"/>
    <w:rsid w:val="006B5BB6"/>
    <w:rsid w:val="006C09BA"/>
    <w:rsid w:val="006C0C1A"/>
    <w:rsid w:val="006C0F50"/>
    <w:rsid w:val="006C151A"/>
    <w:rsid w:val="006C5288"/>
    <w:rsid w:val="006C65AC"/>
    <w:rsid w:val="006C67E5"/>
    <w:rsid w:val="006C68A6"/>
    <w:rsid w:val="006D30F1"/>
    <w:rsid w:val="006D51F2"/>
    <w:rsid w:val="006D5AB6"/>
    <w:rsid w:val="006D71F7"/>
    <w:rsid w:val="006E1380"/>
    <w:rsid w:val="006E1936"/>
    <w:rsid w:val="006E27CF"/>
    <w:rsid w:val="006E37A5"/>
    <w:rsid w:val="006E3E4C"/>
    <w:rsid w:val="006E73CB"/>
    <w:rsid w:val="006F2047"/>
    <w:rsid w:val="006F29F7"/>
    <w:rsid w:val="006F2AB2"/>
    <w:rsid w:val="00700167"/>
    <w:rsid w:val="00700D5F"/>
    <w:rsid w:val="007013CD"/>
    <w:rsid w:val="00701877"/>
    <w:rsid w:val="00704C16"/>
    <w:rsid w:val="00711628"/>
    <w:rsid w:val="00711CFB"/>
    <w:rsid w:val="007172B6"/>
    <w:rsid w:val="00725941"/>
    <w:rsid w:val="00726302"/>
    <w:rsid w:val="0073271E"/>
    <w:rsid w:val="00732EF6"/>
    <w:rsid w:val="00733EF5"/>
    <w:rsid w:val="00741520"/>
    <w:rsid w:val="00744BEB"/>
    <w:rsid w:val="00745299"/>
    <w:rsid w:val="00747F1C"/>
    <w:rsid w:val="0075042B"/>
    <w:rsid w:val="00750E19"/>
    <w:rsid w:val="00751B70"/>
    <w:rsid w:val="00751D79"/>
    <w:rsid w:val="0075287E"/>
    <w:rsid w:val="007658E4"/>
    <w:rsid w:val="00765A9C"/>
    <w:rsid w:val="00770879"/>
    <w:rsid w:val="007708DE"/>
    <w:rsid w:val="0077107F"/>
    <w:rsid w:val="00772268"/>
    <w:rsid w:val="007727EF"/>
    <w:rsid w:val="00785108"/>
    <w:rsid w:val="0079156C"/>
    <w:rsid w:val="00795F23"/>
    <w:rsid w:val="0079771F"/>
    <w:rsid w:val="00797CD7"/>
    <w:rsid w:val="007A4519"/>
    <w:rsid w:val="007A6591"/>
    <w:rsid w:val="007B124B"/>
    <w:rsid w:val="007B2495"/>
    <w:rsid w:val="007B492A"/>
    <w:rsid w:val="007B57EA"/>
    <w:rsid w:val="007B5A3D"/>
    <w:rsid w:val="007C14F7"/>
    <w:rsid w:val="007C2132"/>
    <w:rsid w:val="007C2F2B"/>
    <w:rsid w:val="007C42D3"/>
    <w:rsid w:val="007C65B9"/>
    <w:rsid w:val="007D0710"/>
    <w:rsid w:val="007D1482"/>
    <w:rsid w:val="007D5B35"/>
    <w:rsid w:val="007E2CC6"/>
    <w:rsid w:val="007E5E53"/>
    <w:rsid w:val="007E632B"/>
    <w:rsid w:val="007E675A"/>
    <w:rsid w:val="007F011C"/>
    <w:rsid w:val="007F020C"/>
    <w:rsid w:val="007F0A07"/>
    <w:rsid w:val="007F18A7"/>
    <w:rsid w:val="007F4F05"/>
    <w:rsid w:val="007F4F1C"/>
    <w:rsid w:val="007F5C41"/>
    <w:rsid w:val="00802156"/>
    <w:rsid w:val="0080250F"/>
    <w:rsid w:val="00802AA8"/>
    <w:rsid w:val="00803ECA"/>
    <w:rsid w:val="00806374"/>
    <w:rsid w:val="00810E6C"/>
    <w:rsid w:val="00812EA4"/>
    <w:rsid w:val="00815491"/>
    <w:rsid w:val="00816CB2"/>
    <w:rsid w:val="00816F43"/>
    <w:rsid w:val="00821CB5"/>
    <w:rsid w:val="00822EE1"/>
    <w:rsid w:val="008234A6"/>
    <w:rsid w:val="0083027C"/>
    <w:rsid w:val="00833CF3"/>
    <w:rsid w:val="008376AF"/>
    <w:rsid w:val="00841DA2"/>
    <w:rsid w:val="00842530"/>
    <w:rsid w:val="00843229"/>
    <w:rsid w:val="00843816"/>
    <w:rsid w:val="0084690C"/>
    <w:rsid w:val="00860129"/>
    <w:rsid w:val="0086052D"/>
    <w:rsid w:val="00862A11"/>
    <w:rsid w:val="00863C3D"/>
    <w:rsid w:val="008676B6"/>
    <w:rsid w:val="0086793B"/>
    <w:rsid w:val="00872535"/>
    <w:rsid w:val="00881996"/>
    <w:rsid w:val="0088288A"/>
    <w:rsid w:val="00890D3C"/>
    <w:rsid w:val="00891309"/>
    <w:rsid w:val="00894EC1"/>
    <w:rsid w:val="00895042"/>
    <w:rsid w:val="00896770"/>
    <w:rsid w:val="008A1DAB"/>
    <w:rsid w:val="008A205C"/>
    <w:rsid w:val="008A34B2"/>
    <w:rsid w:val="008A4F77"/>
    <w:rsid w:val="008A61A6"/>
    <w:rsid w:val="008A6EF5"/>
    <w:rsid w:val="008B1D82"/>
    <w:rsid w:val="008B52E8"/>
    <w:rsid w:val="008C01CA"/>
    <w:rsid w:val="008C137E"/>
    <w:rsid w:val="008C21FC"/>
    <w:rsid w:val="008C2FD0"/>
    <w:rsid w:val="008C3B7C"/>
    <w:rsid w:val="008C6A51"/>
    <w:rsid w:val="008C792F"/>
    <w:rsid w:val="008C7B3A"/>
    <w:rsid w:val="008D02E7"/>
    <w:rsid w:val="008D0752"/>
    <w:rsid w:val="008D19EC"/>
    <w:rsid w:val="008D1C97"/>
    <w:rsid w:val="008D41FE"/>
    <w:rsid w:val="008D4ECD"/>
    <w:rsid w:val="008D66C1"/>
    <w:rsid w:val="008E08FA"/>
    <w:rsid w:val="008E2F36"/>
    <w:rsid w:val="008E419B"/>
    <w:rsid w:val="008E42E1"/>
    <w:rsid w:val="008E6F9A"/>
    <w:rsid w:val="008E71B6"/>
    <w:rsid w:val="008F10AF"/>
    <w:rsid w:val="008F19E3"/>
    <w:rsid w:val="008F4ACA"/>
    <w:rsid w:val="0090039F"/>
    <w:rsid w:val="00900817"/>
    <w:rsid w:val="00900C32"/>
    <w:rsid w:val="00902C3D"/>
    <w:rsid w:val="00906B5E"/>
    <w:rsid w:val="00907522"/>
    <w:rsid w:val="00910FA9"/>
    <w:rsid w:val="00922191"/>
    <w:rsid w:val="009243CB"/>
    <w:rsid w:val="00924ABD"/>
    <w:rsid w:val="0092522C"/>
    <w:rsid w:val="00925294"/>
    <w:rsid w:val="00931436"/>
    <w:rsid w:val="00937236"/>
    <w:rsid w:val="00941CBA"/>
    <w:rsid w:val="00944167"/>
    <w:rsid w:val="00944FED"/>
    <w:rsid w:val="00945C08"/>
    <w:rsid w:val="0094602D"/>
    <w:rsid w:val="0095311E"/>
    <w:rsid w:val="00956840"/>
    <w:rsid w:val="00956A86"/>
    <w:rsid w:val="009613C4"/>
    <w:rsid w:val="0096335E"/>
    <w:rsid w:val="00967685"/>
    <w:rsid w:val="0096787D"/>
    <w:rsid w:val="009715ED"/>
    <w:rsid w:val="00972A35"/>
    <w:rsid w:val="00972A72"/>
    <w:rsid w:val="00973E62"/>
    <w:rsid w:val="00974257"/>
    <w:rsid w:val="00976B24"/>
    <w:rsid w:val="00977922"/>
    <w:rsid w:val="00980FFE"/>
    <w:rsid w:val="00981B78"/>
    <w:rsid w:val="009837CB"/>
    <w:rsid w:val="00983DB1"/>
    <w:rsid w:val="009847FF"/>
    <w:rsid w:val="00985568"/>
    <w:rsid w:val="00985C40"/>
    <w:rsid w:val="00990978"/>
    <w:rsid w:val="00993DF4"/>
    <w:rsid w:val="009941C0"/>
    <w:rsid w:val="00994A3A"/>
    <w:rsid w:val="00996B47"/>
    <w:rsid w:val="00997186"/>
    <w:rsid w:val="0099755E"/>
    <w:rsid w:val="009A1243"/>
    <w:rsid w:val="009A3D6F"/>
    <w:rsid w:val="009A4DF9"/>
    <w:rsid w:val="009B01F2"/>
    <w:rsid w:val="009B2FBC"/>
    <w:rsid w:val="009B3E89"/>
    <w:rsid w:val="009B4B27"/>
    <w:rsid w:val="009B4DB9"/>
    <w:rsid w:val="009B6505"/>
    <w:rsid w:val="009C2EA4"/>
    <w:rsid w:val="009C674A"/>
    <w:rsid w:val="009C785C"/>
    <w:rsid w:val="009D0DDF"/>
    <w:rsid w:val="009D2476"/>
    <w:rsid w:val="009D3826"/>
    <w:rsid w:val="009D5184"/>
    <w:rsid w:val="009E1776"/>
    <w:rsid w:val="009E26FA"/>
    <w:rsid w:val="009E2B83"/>
    <w:rsid w:val="009E4BBC"/>
    <w:rsid w:val="009E4E33"/>
    <w:rsid w:val="009E5111"/>
    <w:rsid w:val="009E59A2"/>
    <w:rsid w:val="009E7151"/>
    <w:rsid w:val="009E71D4"/>
    <w:rsid w:val="009E7308"/>
    <w:rsid w:val="00A05CE4"/>
    <w:rsid w:val="00A0657F"/>
    <w:rsid w:val="00A07F98"/>
    <w:rsid w:val="00A16E3C"/>
    <w:rsid w:val="00A179E6"/>
    <w:rsid w:val="00A17D5E"/>
    <w:rsid w:val="00A2136D"/>
    <w:rsid w:val="00A23C40"/>
    <w:rsid w:val="00A26868"/>
    <w:rsid w:val="00A326EC"/>
    <w:rsid w:val="00A35334"/>
    <w:rsid w:val="00A416B5"/>
    <w:rsid w:val="00A46424"/>
    <w:rsid w:val="00A468CA"/>
    <w:rsid w:val="00A46B22"/>
    <w:rsid w:val="00A46C49"/>
    <w:rsid w:val="00A47955"/>
    <w:rsid w:val="00A53B9B"/>
    <w:rsid w:val="00A5546E"/>
    <w:rsid w:val="00A608C6"/>
    <w:rsid w:val="00A6109C"/>
    <w:rsid w:val="00A61616"/>
    <w:rsid w:val="00A623AD"/>
    <w:rsid w:val="00A659C0"/>
    <w:rsid w:val="00A702D4"/>
    <w:rsid w:val="00A70960"/>
    <w:rsid w:val="00A803F1"/>
    <w:rsid w:val="00A81040"/>
    <w:rsid w:val="00A81878"/>
    <w:rsid w:val="00A874D9"/>
    <w:rsid w:val="00A90CDD"/>
    <w:rsid w:val="00A93218"/>
    <w:rsid w:val="00A94E4B"/>
    <w:rsid w:val="00A95E25"/>
    <w:rsid w:val="00AA043D"/>
    <w:rsid w:val="00AA0CAF"/>
    <w:rsid w:val="00AA129F"/>
    <w:rsid w:val="00AA1E37"/>
    <w:rsid w:val="00AA363C"/>
    <w:rsid w:val="00AA4EFD"/>
    <w:rsid w:val="00AA51AF"/>
    <w:rsid w:val="00AA74E5"/>
    <w:rsid w:val="00AB3605"/>
    <w:rsid w:val="00AB54FF"/>
    <w:rsid w:val="00AB60F9"/>
    <w:rsid w:val="00AB6B6A"/>
    <w:rsid w:val="00AC2F51"/>
    <w:rsid w:val="00AC30BD"/>
    <w:rsid w:val="00AC39B6"/>
    <w:rsid w:val="00AC682C"/>
    <w:rsid w:val="00AD1608"/>
    <w:rsid w:val="00AD1916"/>
    <w:rsid w:val="00AE03FC"/>
    <w:rsid w:val="00AE3737"/>
    <w:rsid w:val="00AE6BB7"/>
    <w:rsid w:val="00AF3247"/>
    <w:rsid w:val="00AF4EEC"/>
    <w:rsid w:val="00AF5DED"/>
    <w:rsid w:val="00B011EF"/>
    <w:rsid w:val="00B04DD6"/>
    <w:rsid w:val="00B07CDA"/>
    <w:rsid w:val="00B134B1"/>
    <w:rsid w:val="00B14304"/>
    <w:rsid w:val="00B16C81"/>
    <w:rsid w:val="00B2055E"/>
    <w:rsid w:val="00B20EA9"/>
    <w:rsid w:val="00B21DE8"/>
    <w:rsid w:val="00B21EB0"/>
    <w:rsid w:val="00B22635"/>
    <w:rsid w:val="00B256D1"/>
    <w:rsid w:val="00B26F27"/>
    <w:rsid w:val="00B27F6F"/>
    <w:rsid w:val="00B33CB1"/>
    <w:rsid w:val="00B34283"/>
    <w:rsid w:val="00B35CE6"/>
    <w:rsid w:val="00B36322"/>
    <w:rsid w:val="00B363B6"/>
    <w:rsid w:val="00B40E1F"/>
    <w:rsid w:val="00B44000"/>
    <w:rsid w:val="00B44608"/>
    <w:rsid w:val="00B70497"/>
    <w:rsid w:val="00B7080C"/>
    <w:rsid w:val="00B70D53"/>
    <w:rsid w:val="00B70FE6"/>
    <w:rsid w:val="00B75952"/>
    <w:rsid w:val="00B7744B"/>
    <w:rsid w:val="00B8165B"/>
    <w:rsid w:val="00B83891"/>
    <w:rsid w:val="00B843DA"/>
    <w:rsid w:val="00B86FB7"/>
    <w:rsid w:val="00B9226D"/>
    <w:rsid w:val="00B931DB"/>
    <w:rsid w:val="00B94374"/>
    <w:rsid w:val="00B95761"/>
    <w:rsid w:val="00B9599C"/>
    <w:rsid w:val="00B95B4F"/>
    <w:rsid w:val="00BA023D"/>
    <w:rsid w:val="00BA14B7"/>
    <w:rsid w:val="00BA1AE1"/>
    <w:rsid w:val="00BA2432"/>
    <w:rsid w:val="00BA3915"/>
    <w:rsid w:val="00BA729B"/>
    <w:rsid w:val="00BA7480"/>
    <w:rsid w:val="00BB1125"/>
    <w:rsid w:val="00BB2000"/>
    <w:rsid w:val="00BB6C27"/>
    <w:rsid w:val="00BB6E18"/>
    <w:rsid w:val="00BC15A8"/>
    <w:rsid w:val="00BD121C"/>
    <w:rsid w:val="00BD62CE"/>
    <w:rsid w:val="00BE39B5"/>
    <w:rsid w:val="00BE3E30"/>
    <w:rsid w:val="00BF2F31"/>
    <w:rsid w:val="00BF41FB"/>
    <w:rsid w:val="00BF5AA4"/>
    <w:rsid w:val="00BF7533"/>
    <w:rsid w:val="00BF75C7"/>
    <w:rsid w:val="00C02119"/>
    <w:rsid w:val="00C034AE"/>
    <w:rsid w:val="00C03695"/>
    <w:rsid w:val="00C04749"/>
    <w:rsid w:val="00C04BDC"/>
    <w:rsid w:val="00C10214"/>
    <w:rsid w:val="00C106B2"/>
    <w:rsid w:val="00C13185"/>
    <w:rsid w:val="00C1387F"/>
    <w:rsid w:val="00C15F1A"/>
    <w:rsid w:val="00C17E1B"/>
    <w:rsid w:val="00C20EE5"/>
    <w:rsid w:val="00C2133A"/>
    <w:rsid w:val="00C240FB"/>
    <w:rsid w:val="00C24F55"/>
    <w:rsid w:val="00C25FCD"/>
    <w:rsid w:val="00C26696"/>
    <w:rsid w:val="00C30631"/>
    <w:rsid w:val="00C31328"/>
    <w:rsid w:val="00C3554E"/>
    <w:rsid w:val="00C427FF"/>
    <w:rsid w:val="00C4513B"/>
    <w:rsid w:val="00C46B27"/>
    <w:rsid w:val="00C46CA7"/>
    <w:rsid w:val="00C504A0"/>
    <w:rsid w:val="00C523C4"/>
    <w:rsid w:val="00C52A8D"/>
    <w:rsid w:val="00C5322B"/>
    <w:rsid w:val="00C545E0"/>
    <w:rsid w:val="00C57122"/>
    <w:rsid w:val="00C6258D"/>
    <w:rsid w:val="00C63766"/>
    <w:rsid w:val="00C64BB0"/>
    <w:rsid w:val="00C67608"/>
    <w:rsid w:val="00C67C51"/>
    <w:rsid w:val="00C726B5"/>
    <w:rsid w:val="00C81228"/>
    <w:rsid w:val="00C818B2"/>
    <w:rsid w:val="00C82409"/>
    <w:rsid w:val="00C83540"/>
    <w:rsid w:val="00C85C6C"/>
    <w:rsid w:val="00C92565"/>
    <w:rsid w:val="00C94289"/>
    <w:rsid w:val="00C976B2"/>
    <w:rsid w:val="00CA1E51"/>
    <w:rsid w:val="00CA3AD1"/>
    <w:rsid w:val="00CA4A55"/>
    <w:rsid w:val="00CA7A10"/>
    <w:rsid w:val="00CB038D"/>
    <w:rsid w:val="00CB043F"/>
    <w:rsid w:val="00CB0888"/>
    <w:rsid w:val="00CB1B5C"/>
    <w:rsid w:val="00CB3A09"/>
    <w:rsid w:val="00CB3EBF"/>
    <w:rsid w:val="00CB4F04"/>
    <w:rsid w:val="00CB6341"/>
    <w:rsid w:val="00CB7B96"/>
    <w:rsid w:val="00CC2B66"/>
    <w:rsid w:val="00CC60FF"/>
    <w:rsid w:val="00CD22C6"/>
    <w:rsid w:val="00CD35F9"/>
    <w:rsid w:val="00CD3D1C"/>
    <w:rsid w:val="00CD40F5"/>
    <w:rsid w:val="00CD4952"/>
    <w:rsid w:val="00CE0C3B"/>
    <w:rsid w:val="00CE114E"/>
    <w:rsid w:val="00CE275C"/>
    <w:rsid w:val="00CE32C8"/>
    <w:rsid w:val="00CE69EC"/>
    <w:rsid w:val="00CE6FEF"/>
    <w:rsid w:val="00CF2212"/>
    <w:rsid w:val="00CF6DCE"/>
    <w:rsid w:val="00CF77B2"/>
    <w:rsid w:val="00D0572A"/>
    <w:rsid w:val="00D06645"/>
    <w:rsid w:val="00D1604B"/>
    <w:rsid w:val="00D2057E"/>
    <w:rsid w:val="00D21EC8"/>
    <w:rsid w:val="00D23E33"/>
    <w:rsid w:val="00D25521"/>
    <w:rsid w:val="00D30977"/>
    <w:rsid w:val="00D312C1"/>
    <w:rsid w:val="00D316FF"/>
    <w:rsid w:val="00D31B02"/>
    <w:rsid w:val="00D33397"/>
    <w:rsid w:val="00D363B8"/>
    <w:rsid w:val="00D37FB5"/>
    <w:rsid w:val="00D37FFA"/>
    <w:rsid w:val="00D40CC2"/>
    <w:rsid w:val="00D42743"/>
    <w:rsid w:val="00D45AC2"/>
    <w:rsid w:val="00D46C19"/>
    <w:rsid w:val="00D518F4"/>
    <w:rsid w:val="00D52C73"/>
    <w:rsid w:val="00D53942"/>
    <w:rsid w:val="00D56D88"/>
    <w:rsid w:val="00D56F73"/>
    <w:rsid w:val="00D57FF8"/>
    <w:rsid w:val="00D60257"/>
    <w:rsid w:val="00D60263"/>
    <w:rsid w:val="00D609ED"/>
    <w:rsid w:val="00D64E27"/>
    <w:rsid w:val="00D70D69"/>
    <w:rsid w:val="00D736C4"/>
    <w:rsid w:val="00D73D67"/>
    <w:rsid w:val="00D76FF5"/>
    <w:rsid w:val="00D84D98"/>
    <w:rsid w:val="00D85143"/>
    <w:rsid w:val="00D86974"/>
    <w:rsid w:val="00D8702D"/>
    <w:rsid w:val="00D9116E"/>
    <w:rsid w:val="00D961FC"/>
    <w:rsid w:val="00DA137B"/>
    <w:rsid w:val="00DA2A94"/>
    <w:rsid w:val="00DA4127"/>
    <w:rsid w:val="00DA479F"/>
    <w:rsid w:val="00DA710F"/>
    <w:rsid w:val="00DB51D4"/>
    <w:rsid w:val="00DC0BC1"/>
    <w:rsid w:val="00DC33E5"/>
    <w:rsid w:val="00DD01D8"/>
    <w:rsid w:val="00DD15AB"/>
    <w:rsid w:val="00DD2444"/>
    <w:rsid w:val="00DD244E"/>
    <w:rsid w:val="00DD2FA1"/>
    <w:rsid w:val="00DD6BCE"/>
    <w:rsid w:val="00DD7116"/>
    <w:rsid w:val="00DD7975"/>
    <w:rsid w:val="00DE1A88"/>
    <w:rsid w:val="00DE20F1"/>
    <w:rsid w:val="00DE2DB3"/>
    <w:rsid w:val="00DE3BA2"/>
    <w:rsid w:val="00DF0A3E"/>
    <w:rsid w:val="00DF0B75"/>
    <w:rsid w:val="00DF2D3B"/>
    <w:rsid w:val="00DF4C4A"/>
    <w:rsid w:val="00DF559D"/>
    <w:rsid w:val="00E014A9"/>
    <w:rsid w:val="00E01A12"/>
    <w:rsid w:val="00E026DF"/>
    <w:rsid w:val="00E03D02"/>
    <w:rsid w:val="00E043D8"/>
    <w:rsid w:val="00E07FDC"/>
    <w:rsid w:val="00E13FCB"/>
    <w:rsid w:val="00E17491"/>
    <w:rsid w:val="00E22D53"/>
    <w:rsid w:val="00E22DB4"/>
    <w:rsid w:val="00E23647"/>
    <w:rsid w:val="00E23844"/>
    <w:rsid w:val="00E23B62"/>
    <w:rsid w:val="00E24F74"/>
    <w:rsid w:val="00E263FC"/>
    <w:rsid w:val="00E26889"/>
    <w:rsid w:val="00E33297"/>
    <w:rsid w:val="00E366E5"/>
    <w:rsid w:val="00E37E1F"/>
    <w:rsid w:val="00E42B99"/>
    <w:rsid w:val="00E42E1F"/>
    <w:rsid w:val="00E457B9"/>
    <w:rsid w:val="00E53740"/>
    <w:rsid w:val="00E53F37"/>
    <w:rsid w:val="00E54880"/>
    <w:rsid w:val="00E55BF3"/>
    <w:rsid w:val="00E562D9"/>
    <w:rsid w:val="00E6138F"/>
    <w:rsid w:val="00E61E40"/>
    <w:rsid w:val="00E62F9A"/>
    <w:rsid w:val="00E63E42"/>
    <w:rsid w:val="00E63F6C"/>
    <w:rsid w:val="00E64912"/>
    <w:rsid w:val="00E712E5"/>
    <w:rsid w:val="00E7667F"/>
    <w:rsid w:val="00E77A7B"/>
    <w:rsid w:val="00E80492"/>
    <w:rsid w:val="00E8089B"/>
    <w:rsid w:val="00E80E0D"/>
    <w:rsid w:val="00E81A45"/>
    <w:rsid w:val="00E81B01"/>
    <w:rsid w:val="00E826E5"/>
    <w:rsid w:val="00E876DA"/>
    <w:rsid w:val="00E908F1"/>
    <w:rsid w:val="00E94028"/>
    <w:rsid w:val="00E950B2"/>
    <w:rsid w:val="00E9515A"/>
    <w:rsid w:val="00E9549A"/>
    <w:rsid w:val="00E96550"/>
    <w:rsid w:val="00E97506"/>
    <w:rsid w:val="00EA187F"/>
    <w:rsid w:val="00EA278C"/>
    <w:rsid w:val="00EA49F3"/>
    <w:rsid w:val="00EA579E"/>
    <w:rsid w:val="00EA7625"/>
    <w:rsid w:val="00EA7702"/>
    <w:rsid w:val="00EA7A8C"/>
    <w:rsid w:val="00EA7E61"/>
    <w:rsid w:val="00EB314D"/>
    <w:rsid w:val="00EB7109"/>
    <w:rsid w:val="00EC1953"/>
    <w:rsid w:val="00EC20B1"/>
    <w:rsid w:val="00EC23FD"/>
    <w:rsid w:val="00EC467F"/>
    <w:rsid w:val="00ED0667"/>
    <w:rsid w:val="00ED091D"/>
    <w:rsid w:val="00ED1666"/>
    <w:rsid w:val="00ED4A51"/>
    <w:rsid w:val="00ED51F5"/>
    <w:rsid w:val="00ED568A"/>
    <w:rsid w:val="00ED5A4F"/>
    <w:rsid w:val="00EE053E"/>
    <w:rsid w:val="00EE4BFD"/>
    <w:rsid w:val="00EE5C93"/>
    <w:rsid w:val="00EF0400"/>
    <w:rsid w:val="00EF091A"/>
    <w:rsid w:val="00EF114C"/>
    <w:rsid w:val="00EF1791"/>
    <w:rsid w:val="00EF1DFA"/>
    <w:rsid w:val="00EF424C"/>
    <w:rsid w:val="00EF4774"/>
    <w:rsid w:val="00EF5A47"/>
    <w:rsid w:val="00EF71BD"/>
    <w:rsid w:val="00F13272"/>
    <w:rsid w:val="00F159B8"/>
    <w:rsid w:val="00F17E3F"/>
    <w:rsid w:val="00F20EB3"/>
    <w:rsid w:val="00F234D6"/>
    <w:rsid w:val="00F23D43"/>
    <w:rsid w:val="00F23FEC"/>
    <w:rsid w:val="00F24963"/>
    <w:rsid w:val="00F31E67"/>
    <w:rsid w:val="00F3597F"/>
    <w:rsid w:val="00F35F5B"/>
    <w:rsid w:val="00F45718"/>
    <w:rsid w:val="00F46F04"/>
    <w:rsid w:val="00F47B23"/>
    <w:rsid w:val="00F47BB7"/>
    <w:rsid w:val="00F50EA6"/>
    <w:rsid w:val="00F60A52"/>
    <w:rsid w:val="00F617A2"/>
    <w:rsid w:val="00F64084"/>
    <w:rsid w:val="00F640FD"/>
    <w:rsid w:val="00F7117A"/>
    <w:rsid w:val="00F716BE"/>
    <w:rsid w:val="00F771BC"/>
    <w:rsid w:val="00F77D48"/>
    <w:rsid w:val="00F81D56"/>
    <w:rsid w:val="00F84849"/>
    <w:rsid w:val="00F84B03"/>
    <w:rsid w:val="00F9283B"/>
    <w:rsid w:val="00F937F0"/>
    <w:rsid w:val="00F9408D"/>
    <w:rsid w:val="00F96039"/>
    <w:rsid w:val="00FA1D5E"/>
    <w:rsid w:val="00FA34F2"/>
    <w:rsid w:val="00FA5A91"/>
    <w:rsid w:val="00FB06F2"/>
    <w:rsid w:val="00FB09A0"/>
    <w:rsid w:val="00FB4EF6"/>
    <w:rsid w:val="00FC0B7A"/>
    <w:rsid w:val="00FC0CDD"/>
    <w:rsid w:val="00FC48DF"/>
    <w:rsid w:val="00FC62A3"/>
    <w:rsid w:val="00FC76F8"/>
    <w:rsid w:val="00FD0DEF"/>
    <w:rsid w:val="00FD1354"/>
    <w:rsid w:val="00FD25ED"/>
    <w:rsid w:val="00FD25F3"/>
    <w:rsid w:val="00FD2E4B"/>
    <w:rsid w:val="00FD67DA"/>
    <w:rsid w:val="00FD67F6"/>
    <w:rsid w:val="00FD77D3"/>
    <w:rsid w:val="00FE0C55"/>
    <w:rsid w:val="00FE4E39"/>
    <w:rsid w:val="00FE57FC"/>
    <w:rsid w:val="00FE7122"/>
    <w:rsid w:val="00FF1FF1"/>
    <w:rsid w:val="00FF23D0"/>
    <w:rsid w:val="00FF577D"/>
    <w:rsid w:val="01752DB5"/>
    <w:rsid w:val="01BA26DA"/>
    <w:rsid w:val="020610BA"/>
    <w:rsid w:val="02251CF9"/>
    <w:rsid w:val="02A14C7A"/>
    <w:rsid w:val="02FC45A7"/>
    <w:rsid w:val="03922815"/>
    <w:rsid w:val="040354C1"/>
    <w:rsid w:val="044163B3"/>
    <w:rsid w:val="0466617C"/>
    <w:rsid w:val="048160BE"/>
    <w:rsid w:val="0493508D"/>
    <w:rsid w:val="049E7581"/>
    <w:rsid w:val="04C2712A"/>
    <w:rsid w:val="056D52E8"/>
    <w:rsid w:val="06533887"/>
    <w:rsid w:val="06782196"/>
    <w:rsid w:val="07397B77"/>
    <w:rsid w:val="076935CA"/>
    <w:rsid w:val="078A2181"/>
    <w:rsid w:val="07FE2B6F"/>
    <w:rsid w:val="08D00067"/>
    <w:rsid w:val="08EC0C19"/>
    <w:rsid w:val="0A0106F5"/>
    <w:rsid w:val="0B3901BE"/>
    <w:rsid w:val="0BDE6F3F"/>
    <w:rsid w:val="0C4A0131"/>
    <w:rsid w:val="0C4F3109"/>
    <w:rsid w:val="0CA513E9"/>
    <w:rsid w:val="0CC46135"/>
    <w:rsid w:val="0D0E5602"/>
    <w:rsid w:val="0D3D1A44"/>
    <w:rsid w:val="0D4A2443"/>
    <w:rsid w:val="0D8C7AD4"/>
    <w:rsid w:val="0DD26630"/>
    <w:rsid w:val="0DEC7C52"/>
    <w:rsid w:val="0E4309D2"/>
    <w:rsid w:val="0E6A2D0C"/>
    <w:rsid w:val="0E80267C"/>
    <w:rsid w:val="0EAC6C06"/>
    <w:rsid w:val="0F062495"/>
    <w:rsid w:val="0F182768"/>
    <w:rsid w:val="0F7A2BCA"/>
    <w:rsid w:val="0F9B606C"/>
    <w:rsid w:val="10961B97"/>
    <w:rsid w:val="118F65E6"/>
    <w:rsid w:val="11F272A1"/>
    <w:rsid w:val="11F72B09"/>
    <w:rsid w:val="12525F91"/>
    <w:rsid w:val="12F62DC0"/>
    <w:rsid w:val="140C7FE5"/>
    <w:rsid w:val="157D6601"/>
    <w:rsid w:val="15835A3D"/>
    <w:rsid w:val="159E329B"/>
    <w:rsid w:val="1666025D"/>
    <w:rsid w:val="16716B8A"/>
    <w:rsid w:val="16ED44DA"/>
    <w:rsid w:val="172A128B"/>
    <w:rsid w:val="173B5246"/>
    <w:rsid w:val="17614581"/>
    <w:rsid w:val="17AF76B7"/>
    <w:rsid w:val="182A1852"/>
    <w:rsid w:val="188F3456"/>
    <w:rsid w:val="18F41B50"/>
    <w:rsid w:val="19362169"/>
    <w:rsid w:val="197607B7"/>
    <w:rsid w:val="19AF5A77"/>
    <w:rsid w:val="19ED659F"/>
    <w:rsid w:val="19F416DC"/>
    <w:rsid w:val="1A911621"/>
    <w:rsid w:val="1ABA06E8"/>
    <w:rsid w:val="1B2304CB"/>
    <w:rsid w:val="1BD16179"/>
    <w:rsid w:val="1BF259E0"/>
    <w:rsid w:val="1C052985"/>
    <w:rsid w:val="1D2624F4"/>
    <w:rsid w:val="1D532BBD"/>
    <w:rsid w:val="1D773693"/>
    <w:rsid w:val="1D8D2573"/>
    <w:rsid w:val="1DA43419"/>
    <w:rsid w:val="1DC13FCB"/>
    <w:rsid w:val="1E1B192D"/>
    <w:rsid w:val="1E27575F"/>
    <w:rsid w:val="1E761259"/>
    <w:rsid w:val="1EBF49AE"/>
    <w:rsid w:val="1F2533E2"/>
    <w:rsid w:val="1F8D0609"/>
    <w:rsid w:val="1FE83A91"/>
    <w:rsid w:val="20BB11A5"/>
    <w:rsid w:val="20C46F55"/>
    <w:rsid w:val="21555156"/>
    <w:rsid w:val="21A460DD"/>
    <w:rsid w:val="21EB1616"/>
    <w:rsid w:val="21FB3F4F"/>
    <w:rsid w:val="21FB4959"/>
    <w:rsid w:val="222039B6"/>
    <w:rsid w:val="237C4C1C"/>
    <w:rsid w:val="24303C58"/>
    <w:rsid w:val="258D1A39"/>
    <w:rsid w:val="25A51C23"/>
    <w:rsid w:val="261A4BC0"/>
    <w:rsid w:val="263F5BBA"/>
    <w:rsid w:val="26B80661"/>
    <w:rsid w:val="26BB1EFF"/>
    <w:rsid w:val="26BB3CAD"/>
    <w:rsid w:val="27D56FF1"/>
    <w:rsid w:val="27D8263D"/>
    <w:rsid w:val="28081174"/>
    <w:rsid w:val="28B74948"/>
    <w:rsid w:val="28C332ED"/>
    <w:rsid w:val="28F811E9"/>
    <w:rsid w:val="291E49C7"/>
    <w:rsid w:val="29625010"/>
    <w:rsid w:val="297B3BC8"/>
    <w:rsid w:val="299C3E31"/>
    <w:rsid w:val="2A2E29E8"/>
    <w:rsid w:val="2A383867"/>
    <w:rsid w:val="2A750617"/>
    <w:rsid w:val="2B312790"/>
    <w:rsid w:val="2B9D6077"/>
    <w:rsid w:val="2C8E776E"/>
    <w:rsid w:val="2D933E3B"/>
    <w:rsid w:val="2DB31F61"/>
    <w:rsid w:val="2E045F3A"/>
    <w:rsid w:val="2E053A60"/>
    <w:rsid w:val="2E184747"/>
    <w:rsid w:val="2EC15BD9"/>
    <w:rsid w:val="2ECD1706"/>
    <w:rsid w:val="2ED55B28"/>
    <w:rsid w:val="2F0F463D"/>
    <w:rsid w:val="2F1F32D5"/>
    <w:rsid w:val="30550CCF"/>
    <w:rsid w:val="319E0453"/>
    <w:rsid w:val="31A517E2"/>
    <w:rsid w:val="31E272C9"/>
    <w:rsid w:val="32513718"/>
    <w:rsid w:val="3260239C"/>
    <w:rsid w:val="326E7E26"/>
    <w:rsid w:val="33A65CE5"/>
    <w:rsid w:val="33FE167D"/>
    <w:rsid w:val="34AB35B3"/>
    <w:rsid w:val="34E40873"/>
    <w:rsid w:val="34FA0097"/>
    <w:rsid w:val="353E4427"/>
    <w:rsid w:val="35EB5C31"/>
    <w:rsid w:val="36407D2B"/>
    <w:rsid w:val="36981915"/>
    <w:rsid w:val="36CC5A63"/>
    <w:rsid w:val="36E27034"/>
    <w:rsid w:val="36E508D2"/>
    <w:rsid w:val="37123065"/>
    <w:rsid w:val="374C0952"/>
    <w:rsid w:val="37A86A9C"/>
    <w:rsid w:val="37D97D3A"/>
    <w:rsid w:val="37F232A7"/>
    <w:rsid w:val="383513E6"/>
    <w:rsid w:val="384D4981"/>
    <w:rsid w:val="38741F0E"/>
    <w:rsid w:val="390B0AC4"/>
    <w:rsid w:val="39485CCF"/>
    <w:rsid w:val="398A0EDF"/>
    <w:rsid w:val="39D864CC"/>
    <w:rsid w:val="3A5A181D"/>
    <w:rsid w:val="3AB900AC"/>
    <w:rsid w:val="3ADD023E"/>
    <w:rsid w:val="3B1F0857"/>
    <w:rsid w:val="3B20637D"/>
    <w:rsid w:val="3BE850ED"/>
    <w:rsid w:val="3C467AB9"/>
    <w:rsid w:val="3C5F2ED5"/>
    <w:rsid w:val="3C795D45"/>
    <w:rsid w:val="3D333B35"/>
    <w:rsid w:val="3D3472BD"/>
    <w:rsid w:val="3D4E71D1"/>
    <w:rsid w:val="3D6563A7"/>
    <w:rsid w:val="3D7604D6"/>
    <w:rsid w:val="3D766728"/>
    <w:rsid w:val="3DCB43C6"/>
    <w:rsid w:val="3E49406C"/>
    <w:rsid w:val="3EFE0783"/>
    <w:rsid w:val="3F5D26A5"/>
    <w:rsid w:val="3F8857C7"/>
    <w:rsid w:val="3FBF1BF3"/>
    <w:rsid w:val="4024246B"/>
    <w:rsid w:val="406F1989"/>
    <w:rsid w:val="413E57AF"/>
    <w:rsid w:val="414C3A28"/>
    <w:rsid w:val="41755ED3"/>
    <w:rsid w:val="4177591D"/>
    <w:rsid w:val="41990C37"/>
    <w:rsid w:val="41E55C2A"/>
    <w:rsid w:val="41EE2D31"/>
    <w:rsid w:val="434F15AD"/>
    <w:rsid w:val="43AD665B"/>
    <w:rsid w:val="43CC0E50"/>
    <w:rsid w:val="43D3685A"/>
    <w:rsid w:val="44FD5068"/>
    <w:rsid w:val="4528655A"/>
    <w:rsid w:val="454D5FC1"/>
    <w:rsid w:val="46362EF9"/>
    <w:rsid w:val="463A58AA"/>
    <w:rsid w:val="46EE37D3"/>
    <w:rsid w:val="4756678A"/>
    <w:rsid w:val="479E0D55"/>
    <w:rsid w:val="47A3011A"/>
    <w:rsid w:val="47F60B91"/>
    <w:rsid w:val="48D04F3E"/>
    <w:rsid w:val="491A08B0"/>
    <w:rsid w:val="492E435B"/>
    <w:rsid w:val="49417BEA"/>
    <w:rsid w:val="49437F94"/>
    <w:rsid w:val="49B605D8"/>
    <w:rsid w:val="4A745D9D"/>
    <w:rsid w:val="4A791606"/>
    <w:rsid w:val="4B166E55"/>
    <w:rsid w:val="4B1D01E3"/>
    <w:rsid w:val="4BAC30FA"/>
    <w:rsid w:val="4C4721CC"/>
    <w:rsid w:val="4C5C2F8D"/>
    <w:rsid w:val="4C5C727E"/>
    <w:rsid w:val="4CA911BC"/>
    <w:rsid w:val="4D0116D9"/>
    <w:rsid w:val="4DDD3C5A"/>
    <w:rsid w:val="4DDF3E76"/>
    <w:rsid w:val="4DF07E31"/>
    <w:rsid w:val="4F155DA1"/>
    <w:rsid w:val="4F2E0742"/>
    <w:rsid w:val="4F3B332E"/>
    <w:rsid w:val="4F4246BC"/>
    <w:rsid w:val="4F860A4D"/>
    <w:rsid w:val="4FBF5D0D"/>
    <w:rsid w:val="50630D8E"/>
    <w:rsid w:val="50DC7350"/>
    <w:rsid w:val="5132100C"/>
    <w:rsid w:val="51B01083"/>
    <w:rsid w:val="51D2578A"/>
    <w:rsid w:val="51F32D89"/>
    <w:rsid w:val="528079D5"/>
    <w:rsid w:val="52911BE2"/>
    <w:rsid w:val="52943481"/>
    <w:rsid w:val="52D715BF"/>
    <w:rsid w:val="52E837CD"/>
    <w:rsid w:val="53CC0789"/>
    <w:rsid w:val="54614660"/>
    <w:rsid w:val="549C03CB"/>
    <w:rsid w:val="5520724E"/>
    <w:rsid w:val="55A03AE9"/>
    <w:rsid w:val="55CC2F32"/>
    <w:rsid w:val="5612303A"/>
    <w:rsid w:val="56974BCD"/>
    <w:rsid w:val="56D6191E"/>
    <w:rsid w:val="56E10C5F"/>
    <w:rsid w:val="5748483A"/>
    <w:rsid w:val="583A6878"/>
    <w:rsid w:val="595B6AA6"/>
    <w:rsid w:val="59835FFD"/>
    <w:rsid w:val="5A663955"/>
    <w:rsid w:val="5AA61FA3"/>
    <w:rsid w:val="5B485EF5"/>
    <w:rsid w:val="5B6B4044"/>
    <w:rsid w:val="5B797885"/>
    <w:rsid w:val="5C1318BA"/>
    <w:rsid w:val="5C2C43E9"/>
    <w:rsid w:val="5C3830CF"/>
    <w:rsid w:val="5C5123E2"/>
    <w:rsid w:val="5C866026"/>
    <w:rsid w:val="5CDF79EE"/>
    <w:rsid w:val="5D1458EA"/>
    <w:rsid w:val="5D691300"/>
    <w:rsid w:val="5DCA41FA"/>
    <w:rsid w:val="5DDD2180"/>
    <w:rsid w:val="5E451AD3"/>
    <w:rsid w:val="5ED93572"/>
    <w:rsid w:val="5F011E9E"/>
    <w:rsid w:val="5F285AE4"/>
    <w:rsid w:val="5F70492E"/>
    <w:rsid w:val="5F8605F5"/>
    <w:rsid w:val="5F97635E"/>
    <w:rsid w:val="600161D1"/>
    <w:rsid w:val="60D809DC"/>
    <w:rsid w:val="613A4062"/>
    <w:rsid w:val="61923281"/>
    <w:rsid w:val="61B255A6"/>
    <w:rsid w:val="62522A10"/>
    <w:rsid w:val="62A97D36"/>
    <w:rsid w:val="630C723D"/>
    <w:rsid w:val="63471381"/>
    <w:rsid w:val="63BF9E0B"/>
    <w:rsid w:val="64C2738E"/>
    <w:rsid w:val="64D4595F"/>
    <w:rsid w:val="66495ED8"/>
    <w:rsid w:val="666F3B91"/>
    <w:rsid w:val="6672542F"/>
    <w:rsid w:val="66C70E59"/>
    <w:rsid w:val="67AF2F21"/>
    <w:rsid w:val="67B83316"/>
    <w:rsid w:val="67C1202C"/>
    <w:rsid w:val="681C7129"/>
    <w:rsid w:val="68874386"/>
    <w:rsid w:val="697F058F"/>
    <w:rsid w:val="6ABD2EF1"/>
    <w:rsid w:val="6B8974A3"/>
    <w:rsid w:val="6BE96194"/>
    <w:rsid w:val="6CBC7404"/>
    <w:rsid w:val="6D142C87"/>
    <w:rsid w:val="6D1C4347"/>
    <w:rsid w:val="6E184B0E"/>
    <w:rsid w:val="6FA05DF8"/>
    <w:rsid w:val="70251764"/>
    <w:rsid w:val="70912956"/>
    <w:rsid w:val="70967F6C"/>
    <w:rsid w:val="718F6E95"/>
    <w:rsid w:val="719B1CDE"/>
    <w:rsid w:val="71F07317"/>
    <w:rsid w:val="72AB41A3"/>
    <w:rsid w:val="72E871A5"/>
    <w:rsid w:val="72FD0776"/>
    <w:rsid w:val="733046A8"/>
    <w:rsid w:val="734B7734"/>
    <w:rsid w:val="7386471D"/>
    <w:rsid w:val="739C1D3D"/>
    <w:rsid w:val="73B33105"/>
    <w:rsid w:val="74640AAD"/>
    <w:rsid w:val="74687E72"/>
    <w:rsid w:val="74B17A6A"/>
    <w:rsid w:val="756A242D"/>
    <w:rsid w:val="75994786"/>
    <w:rsid w:val="759A405B"/>
    <w:rsid w:val="76DF266D"/>
    <w:rsid w:val="77752FD1"/>
    <w:rsid w:val="77B85277"/>
    <w:rsid w:val="77D01FB6"/>
    <w:rsid w:val="77F37D8F"/>
    <w:rsid w:val="78390085"/>
    <w:rsid w:val="783E0F4F"/>
    <w:rsid w:val="78CE0BEB"/>
    <w:rsid w:val="793B3DA7"/>
    <w:rsid w:val="7A0128FA"/>
    <w:rsid w:val="7A386856"/>
    <w:rsid w:val="7B2014A6"/>
    <w:rsid w:val="7B22521E"/>
    <w:rsid w:val="7B6E0463"/>
    <w:rsid w:val="7B851309"/>
    <w:rsid w:val="7BB265A2"/>
    <w:rsid w:val="7BE97AEA"/>
    <w:rsid w:val="7C3C5E6C"/>
    <w:rsid w:val="7D126BCC"/>
    <w:rsid w:val="7D761851"/>
    <w:rsid w:val="7DC72596"/>
    <w:rsid w:val="7E0E55E6"/>
    <w:rsid w:val="7E5D4B44"/>
    <w:rsid w:val="7F223DC8"/>
    <w:rsid w:val="7F237BC1"/>
    <w:rsid w:val="7F464FD4"/>
    <w:rsid w:val="7F5B1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4"/>
    <w:basedOn w:val="1"/>
    <w:next w:val="1"/>
    <w:link w:val="34"/>
    <w:autoRedefine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 w:firstLineChars="200"/>
    </w:pPr>
  </w:style>
  <w:style w:type="paragraph" w:styleId="5">
    <w:name w:val="Body Text"/>
    <w:basedOn w:val="1"/>
    <w:link w:val="28"/>
    <w:autoRedefine/>
    <w:unhideWhenUsed/>
    <w:qFormat/>
    <w:uiPriority w:val="1"/>
    <w:pPr>
      <w:autoSpaceDE w:val="0"/>
      <w:autoSpaceDN w:val="0"/>
      <w:adjustRightInd w:val="0"/>
      <w:ind w:left="109"/>
      <w:jc w:val="left"/>
    </w:pPr>
    <w:rPr>
      <w:rFonts w:ascii="宋体" w:hAnsi="宋体"/>
      <w:kern w:val="0"/>
      <w:sz w:val="32"/>
    </w:rPr>
  </w:style>
  <w:style w:type="paragraph" w:styleId="6">
    <w:name w:val="Body Text Indent"/>
    <w:basedOn w:val="1"/>
    <w:link w:val="32"/>
    <w:autoRedefine/>
    <w:qFormat/>
    <w:uiPriority w:val="0"/>
    <w:pPr>
      <w:spacing w:after="120"/>
      <w:ind w:left="420" w:leftChars="200"/>
    </w:pPr>
    <w:rPr>
      <w:rFonts w:ascii="Calibri" w:hAnsi="Calibri"/>
    </w:rPr>
  </w:style>
  <w:style w:type="paragraph" w:styleId="7">
    <w:name w:val="Date"/>
    <w:basedOn w:val="1"/>
    <w:next w:val="1"/>
    <w:link w:val="24"/>
    <w:autoRedefine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2"/>
    <w:autoRedefine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autoRedefine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paragraph" w:styleId="12">
    <w:name w:val="Title"/>
    <w:basedOn w:val="1"/>
    <w:next w:val="1"/>
    <w:link w:val="41"/>
    <w:autoRedefine/>
    <w:qFormat/>
    <w:uiPriority w:val="10"/>
    <w:pPr>
      <w:snapToGrid w:val="0"/>
      <w:spacing w:before="120" w:after="120"/>
      <w:jc w:val="center"/>
      <w:outlineLvl w:val="0"/>
    </w:pPr>
    <w:rPr>
      <w:rFonts w:eastAsia="方正小标宋简体"/>
      <w:bCs/>
      <w:sz w:val="44"/>
      <w:szCs w:val="36"/>
    </w:rPr>
  </w:style>
  <w:style w:type="table" w:styleId="14">
    <w:name w:val="Table Grid"/>
    <w:basedOn w:val="13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autoRedefine/>
    <w:qFormat/>
    <w:uiPriority w:val="0"/>
    <w:rPr>
      <w:b/>
      <w:bCs/>
    </w:rPr>
  </w:style>
  <w:style w:type="character" w:styleId="17">
    <w:name w:val="page number"/>
    <w:basedOn w:val="15"/>
    <w:autoRedefine/>
    <w:qFormat/>
    <w:uiPriority w:val="0"/>
  </w:style>
  <w:style w:type="character" w:styleId="18">
    <w:name w:val="Hyperlink"/>
    <w:basedOn w:val="15"/>
    <w:autoRedefine/>
    <w:unhideWhenUsed/>
    <w:qFormat/>
    <w:uiPriority w:val="0"/>
    <w:rPr>
      <w:color w:val="0000FF" w:themeColor="hyperlink"/>
      <w:u w:val="single"/>
    </w:rPr>
  </w:style>
  <w:style w:type="paragraph" w:customStyle="1" w:styleId="19">
    <w:name w:val="Char"/>
    <w:basedOn w:val="1"/>
    <w:autoRedefine/>
    <w:qFormat/>
    <w:uiPriority w:val="0"/>
  </w:style>
  <w:style w:type="character" w:customStyle="1" w:styleId="20">
    <w:name w:val="页脚 Char"/>
    <w:basedOn w:val="15"/>
    <w:link w:val="9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1">
    <w:name w:val="cn-main-title"/>
    <w:basedOn w:val="1"/>
    <w:autoRedefine/>
    <w:qFormat/>
    <w:uiPriority w:val="0"/>
    <w:pPr>
      <w:spacing w:after="240"/>
      <w:jc w:val="center"/>
    </w:pPr>
    <w:rPr>
      <w:color w:val="333333"/>
      <w:kern w:val="0"/>
      <w:sz w:val="33"/>
      <w:szCs w:val="33"/>
    </w:rPr>
  </w:style>
  <w:style w:type="character" w:customStyle="1" w:styleId="22">
    <w:name w:val="批注框文本 Char"/>
    <w:basedOn w:val="15"/>
    <w:link w:val="8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3">
    <w:name w:val="页眉 Char"/>
    <w:basedOn w:val="15"/>
    <w:link w:val="10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4">
    <w:name w:val="日期 Char"/>
    <w:basedOn w:val="15"/>
    <w:link w:val="7"/>
    <w:autoRedefine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styleId="25">
    <w:name w:val="List Paragraph"/>
    <w:basedOn w:val="1"/>
    <w:autoRedefine/>
    <w:qFormat/>
    <w:uiPriority w:val="0"/>
    <w:pPr>
      <w:ind w:firstLine="420" w:firstLineChars="200"/>
    </w:pPr>
  </w:style>
  <w:style w:type="paragraph" w:customStyle="1" w:styleId="26">
    <w:name w:val="Body text|1"/>
    <w:basedOn w:val="1"/>
    <w:autoRedefine/>
    <w:qFormat/>
    <w:uiPriority w:val="0"/>
    <w:pPr>
      <w:spacing w:line="461" w:lineRule="auto"/>
      <w:ind w:firstLine="400"/>
    </w:pPr>
    <w:rPr>
      <w:rFonts w:ascii="宋体" w:hAnsi="宋体" w:cs="宋体"/>
      <w:sz w:val="26"/>
      <w:szCs w:val="26"/>
      <w:lang w:val="zh-TW" w:eastAsia="zh-TW" w:bidi="zh-TW"/>
    </w:rPr>
  </w:style>
  <w:style w:type="character" w:customStyle="1" w:styleId="27">
    <w:name w:val="标题 1 Char"/>
    <w:basedOn w:val="15"/>
    <w:link w:val="2"/>
    <w:autoRedefine/>
    <w:qFormat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8">
    <w:name w:val="正文文本 Char"/>
    <w:basedOn w:val="15"/>
    <w:link w:val="5"/>
    <w:autoRedefine/>
    <w:qFormat/>
    <w:uiPriority w:val="1"/>
    <w:rPr>
      <w:rFonts w:ascii="宋体" w:hAnsi="宋体" w:eastAsia="宋体" w:cs="Times New Roman"/>
      <w:kern w:val="0"/>
      <w:sz w:val="32"/>
      <w:szCs w:val="24"/>
    </w:rPr>
  </w:style>
  <w:style w:type="paragraph" w:customStyle="1" w:styleId="29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sz w:val="24"/>
      <w:szCs w:val="24"/>
      <w:lang w:val="en-US" w:eastAsia="zh-CN" w:bidi="ar-SA"/>
    </w:rPr>
  </w:style>
  <w:style w:type="paragraph" w:customStyle="1" w:styleId="30">
    <w:name w:val="列出段落1"/>
    <w:basedOn w:val="1"/>
    <w:autoRedefine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31">
    <w:name w:val="sigblank17陶仪声"/>
    <w:basedOn w:val="15"/>
    <w:autoRedefine/>
    <w:qFormat/>
    <w:uiPriority w:val="0"/>
  </w:style>
  <w:style w:type="character" w:customStyle="1" w:styleId="32">
    <w:name w:val="正文文本缩进 Char"/>
    <w:basedOn w:val="15"/>
    <w:link w:val="6"/>
    <w:autoRedefine/>
    <w:qFormat/>
    <w:uiPriority w:val="0"/>
    <w:rPr>
      <w:rFonts w:ascii="Calibri" w:hAnsi="Calibri" w:eastAsia="宋体" w:cs="Times New Roman"/>
      <w:szCs w:val="24"/>
    </w:rPr>
  </w:style>
  <w:style w:type="table" w:customStyle="1" w:styleId="33">
    <w:name w:val="网格型1"/>
    <w:basedOn w:val="13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4">
    <w:name w:val="标题 4 Char"/>
    <w:basedOn w:val="15"/>
    <w:link w:val="3"/>
    <w:autoRedefine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35">
    <w:name w:val="Table Paragraph"/>
    <w:basedOn w:val="1"/>
    <w:autoRedefine/>
    <w:qFormat/>
    <w:uiPriority w:val="1"/>
    <w:pPr>
      <w:jc w:val="center"/>
    </w:pPr>
    <w:rPr>
      <w:rFonts w:ascii="Calibri" w:hAnsi="Calibri"/>
    </w:rPr>
  </w:style>
  <w:style w:type="character" w:customStyle="1" w:styleId="36">
    <w:name w:val="15"/>
    <w:basedOn w:val="15"/>
    <w:autoRedefine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37">
    <w:name w:val="NormalCharacter"/>
    <w:autoRedefine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38">
    <w:name w:val="cjk"/>
    <w:basedOn w:val="1"/>
    <w:autoRedefine/>
    <w:qFormat/>
    <w:uiPriority w:val="99"/>
    <w:pPr>
      <w:spacing w:before="100" w:beforeAutospacing="1" w:after="142" w:line="276" w:lineRule="auto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39">
    <w:name w:val="16"/>
    <w:autoRedefine/>
    <w:qFormat/>
    <w:uiPriority w:val="0"/>
    <w:rPr>
      <w:rFonts w:ascii="Calibri" w:hAnsi="Calibri" w:eastAsia="宋体" w:cs="Times New Roman"/>
    </w:rPr>
  </w:style>
  <w:style w:type="paragraph" w:customStyle="1" w:styleId="40">
    <w:name w:val="正文2"/>
    <w:basedOn w:val="1"/>
    <w:autoRedefine/>
    <w:qFormat/>
    <w:uiPriority w:val="0"/>
  </w:style>
  <w:style w:type="character" w:customStyle="1" w:styleId="41">
    <w:name w:val="标题 Char"/>
    <w:basedOn w:val="15"/>
    <w:link w:val="12"/>
    <w:autoRedefine/>
    <w:qFormat/>
    <w:uiPriority w:val="10"/>
    <w:rPr>
      <w:rFonts w:ascii="Times New Roman" w:hAnsi="Times New Roman" w:eastAsia="方正小标宋简体" w:cs="Times New Roman"/>
      <w:bCs/>
      <w:sz w:val="44"/>
      <w:szCs w:val="36"/>
    </w:rPr>
  </w:style>
  <w:style w:type="character" w:customStyle="1" w:styleId="42">
    <w:name w:val="font41"/>
    <w:basedOn w:val="1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43">
    <w:name w:val="font21"/>
    <w:basedOn w:val="1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842A0A0-5D32-4BD1-8A26-1F586C50C3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5</Pages>
  <Words>1060</Words>
  <Characters>1726</Characters>
  <Lines>23</Lines>
  <Paragraphs>6</Paragraphs>
  <TotalTime>0</TotalTime>
  <ScaleCrop>false</ScaleCrop>
  <LinksUpToDate>false</LinksUpToDate>
  <CharactersWithSpaces>1756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2022-05-06T17:04:00Z</dcterms:created>
  <dc:creator>文印室</dc:creator>
  <cp:lastModifiedBy>棉花糖io（华度）</cp:lastModifiedBy>
  <cp:lastPrinted>2025-01-06T00:22:00Z</cp:lastPrinted>
  <dcterms:modified xsi:type="dcterms:W3CDTF">2026-01-19T05:54:27Z</dcterms:modified>
  <cp:revision>114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ADE81217CE2745F79F34537D1AC285FA</vt:lpwstr>
  </property>
  <property fmtid="{D5CDD505-2E9C-101B-9397-08002B2CF9AE}" pid="4" name="KSOTemplateDocerSaveRecord">
    <vt:lpwstr>eyJoZGlkIjoiZjliNzRmNGJhOGY3MjI3NGViMjY3YThkOTI3Y2E3MjciLCJ1c2VySWQiOiIyODA4OTMzMzcifQ==</vt:lpwstr>
  </property>
</Properties>
</file>